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91B04" w14:textId="66436C05" w:rsidR="78DE1D86" w:rsidRPr="005C30CD" w:rsidRDefault="78DE1D86" w:rsidP="47C6A08A">
      <w:pPr>
        <w:pStyle w:val="paragraph"/>
        <w:spacing w:after="0" w:line="276" w:lineRule="auto"/>
        <w:jc w:val="both"/>
        <w:rPr>
          <w:rFonts w:ascii="Aptos" w:eastAsia="Aptos" w:hAnsi="Aptos" w:cs="Aptos"/>
          <w:b/>
          <w:bCs/>
          <w:sz w:val="28"/>
          <w:szCs w:val="28"/>
          <w:lang w:val="en-GB"/>
        </w:rPr>
      </w:pPr>
    </w:p>
    <w:p w14:paraId="13C8339E" w14:textId="77777777" w:rsidR="00466A07" w:rsidRPr="005C30CD" w:rsidRDefault="00466A07" w:rsidP="00466A07">
      <w:pPr>
        <w:jc w:val="both"/>
        <w:rPr>
          <w:rFonts w:ascii="Aptos" w:eastAsia="Aptos" w:hAnsi="Aptos" w:cs="Aptos"/>
          <w:b/>
          <w:bCs/>
          <w:sz w:val="28"/>
          <w:szCs w:val="28"/>
          <w:lang w:val="en-GB"/>
        </w:rPr>
      </w:pPr>
      <w:proofErr w:type="spellStart"/>
      <w:r w:rsidRPr="005C30CD">
        <w:rPr>
          <w:rFonts w:ascii="Aptos" w:eastAsia="Aptos" w:hAnsi="Aptos" w:cs="Aptos"/>
          <w:b/>
          <w:bCs/>
          <w:sz w:val="28"/>
          <w:szCs w:val="28"/>
          <w:lang w:val="en-GB"/>
        </w:rPr>
        <w:t>Manifesta</w:t>
      </w:r>
      <w:proofErr w:type="spellEnd"/>
      <w:r w:rsidRPr="005C30CD">
        <w:rPr>
          <w:rFonts w:ascii="Aptos" w:eastAsia="Aptos" w:hAnsi="Aptos" w:cs="Aptos"/>
          <w:b/>
          <w:bCs/>
          <w:sz w:val="28"/>
          <w:szCs w:val="28"/>
          <w:lang w:val="en-GB"/>
        </w:rPr>
        <w:t xml:space="preserve"> 16 Ruhr Opens to the Public: Polish Art in the Abandoned Churches of the Ruhr Region</w:t>
      </w:r>
    </w:p>
    <w:p w14:paraId="02710015" w14:textId="6ED38485" w:rsidR="00466A07" w:rsidRPr="005C30CD" w:rsidRDefault="00466A07" w:rsidP="00466A07">
      <w:pPr>
        <w:jc w:val="both"/>
        <w:rPr>
          <w:rFonts w:ascii="Aptos" w:eastAsia="Aptos" w:hAnsi="Aptos" w:cs="Aptos"/>
          <w:b/>
          <w:bCs/>
          <w:lang w:val="en-GB"/>
        </w:rPr>
      </w:pPr>
      <w:r w:rsidRPr="005C30CD">
        <w:rPr>
          <w:rFonts w:ascii="Aptos" w:eastAsia="Aptos" w:hAnsi="Aptos" w:cs="Aptos"/>
          <w:b/>
          <w:bCs/>
          <w:lang w:val="en-GB"/>
        </w:rPr>
        <w:t xml:space="preserve">On 21 June, the 16th edition of </w:t>
      </w:r>
      <w:proofErr w:type="spellStart"/>
      <w:r w:rsidRPr="005C30CD">
        <w:rPr>
          <w:rFonts w:ascii="Aptos" w:eastAsia="Aptos" w:hAnsi="Aptos" w:cs="Aptos"/>
          <w:b/>
          <w:bCs/>
          <w:lang w:val="en-GB"/>
        </w:rPr>
        <w:t>Manifesta</w:t>
      </w:r>
      <w:proofErr w:type="spellEnd"/>
      <w:r w:rsidRPr="005C30CD">
        <w:rPr>
          <w:rFonts w:ascii="Aptos" w:eastAsia="Aptos" w:hAnsi="Aptos" w:cs="Aptos"/>
          <w:b/>
          <w:bCs/>
          <w:lang w:val="en-GB"/>
        </w:rPr>
        <w:t xml:space="preserve"> open</w:t>
      </w:r>
      <w:r w:rsidR="005C30CD">
        <w:rPr>
          <w:rFonts w:ascii="Aptos" w:eastAsia="Aptos" w:hAnsi="Aptos" w:cs="Aptos"/>
          <w:b/>
          <w:bCs/>
          <w:lang w:val="en-GB"/>
        </w:rPr>
        <w:t>ed</w:t>
      </w:r>
      <w:r w:rsidRPr="005C30CD">
        <w:rPr>
          <w:rFonts w:ascii="Aptos" w:eastAsia="Aptos" w:hAnsi="Aptos" w:cs="Aptos"/>
          <w:b/>
          <w:bCs/>
          <w:lang w:val="en-GB"/>
        </w:rPr>
        <w:t xml:space="preserve"> to the public. As many as nine artists from Poland are featured in the programme of one of Europe’s most important contemporary art exhibitions, marking the strongest Polish representation at </w:t>
      </w:r>
      <w:proofErr w:type="spellStart"/>
      <w:r w:rsidRPr="005C30CD">
        <w:rPr>
          <w:rFonts w:ascii="Aptos" w:eastAsia="Aptos" w:hAnsi="Aptos" w:cs="Aptos"/>
          <w:b/>
          <w:bCs/>
          <w:lang w:val="en-GB"/>
        </w:rPr>
        <w:t>Manifesta</w:t>
      </w:r>
      <w:proofErr w:type="spellEnd"/>
      <w:r w:rsidRPr="005C30CD">
        <w:rPr>
          <w:rFonts w:ascii="Aptos" w:eastAsia="Aptos" w:hAnsi="Aptos" w:cs="Aptos"/>
          <w:b/>
          <w:bCs/>
          <w:lang w:val="en-GB"/>
        </w:rPr>
        <w:t xml:space="preserve"> in years. The artists were invited by </w:t>
      </w:r>
      <w:r w:rsidR="005C30CD">
        <w:rPr>
          <w:rFonts w:ascii="Aptos" w:eastAsia="Aptos" w:hAnsi="Aptos" w:cs="Aptos"/>
          <w:b/>
          <w:bCs/>
          <w:lang w:val="en-GB"/>
        </w:rPr>
        <w:t xml:space="preserve">an </w:t>
      </w:r>
      <w:r w:rsidRPr="005C30CD">
        <w:rPr>
          <w:rFonts w:ascii="Aptos" w:eastAsia="Aptos" w:hAnsi="Aptos" w:cs="Aptos"/>
          <w:b/>
          <w:bCs/>
          <w:lang w:val="en-GB"/>
        </w:rPr>
        <w:t>international curatorial team, which this year include</w:t>
      </w:r>
      <w:r w:rsidR="005C30CD">
        <w:rPr>
          <w:rFonts w:ascii="Aptos" w:eastAsia="Aptos" w:hAnsi="Aptos" w:cs="Aptos"/>
          <w:b/>
          <w:bCs/>
          <w:lang w:val="en-GB"/>
        </w:rPr>
        <w:t>d</w:t>
      </w:r>
      <w:r w:rsidRPr="005C30CD">
        <w:rPr>
          <w:rFonts w:ascii="Aptos" w:eastAsia="Aptos" w:hAnsi="Aptos" w:cs="Aptos"/>
          <w:b/>
          <w:bCs/>
          <w:lang w:val="en-GB"/>
        </w:rPr>
        <w:t xml:space="preserve"> Anda Rottenberg and Krzysztof Kościuczuk. The biennial runs until 4 October 2026</w:t>
      </w:r>
      <w:r w:rsidR="005C30CD">
        <w:rPr>
          <w:rFonts w:ascii="Aptos" w:eastAsia="Aptos" w:hAnsi="Aptos" w:cs="Aptos"/>
          <w:b/>
          <w:bCs/>
          <w:lang w:val="en-GB"/>
        </w:rPr>
        <w:t xml:space="preserve">, </w:t>
      </w:r>
      <w:r w:rsidRPr="005C30CD">
        <w:rPr>
          <w:rFonts w:ascii="Aptos" w:eastAsia="Aptos" w:hAnsi="Aptos" w:cs="Aptos"/>
          <w:b/>
          <w:bCs/>
          <w:lang w:val="en-GB"/>
        </w:rPr>
        <w:t>tak</w:t>
      </w:r>
      <w:r w:rsidR="005C30CD">
        <w:rPr>
          <w:rFonts w:ascii="Aptos" w:eastAsia="Aptos" w:hAnsi="Aptos" w:cs="Aptos"/>
          <w:b/>
          <w:bCs/>
          <w:lang w:val="en-GB"/>
        </w:rPr>
        <w:t>ing</w:t>
      </w:r>
      <w:r w:rsidRPr="005C30CD">
        <w:rPr>
          <w:rFonts w:ascii="Aptos" w:eastAsia="Aptos" w:hAnsi="Aptos" w:cs="Aptos"/>
          <w:b/>
          <w:bCs/>
          <w:lang w:val="en-GB"/>
        </w:rPr>
        <w:t xml:space="preserve"> place across twelve abandoned churches in Germany’s </w:t>
      </w:r>
      <w:r w:rsidR="005C30CD">
        <w:rPr>
          <w:rFonts w:ascii="Aptos" w:eastAsia="Aptos" w:hAnsi="Aptos" w:cs="Aptos"/>
          <w:b/>
          <w:bCs/>
          <w:lang w:val="en-GB"/>
        </w:rPr>
        <w:t xml:space="preserve">industrial </w:t>
      </w:r>
      <w:r w:rsidRPr="005C30CD">
        <w:rPr>
          <w:rFonts w:ascii="Aptos" w:eastAsia="Aptos" w:hAnsi="Aptos" w:cs="Aptos"/>
          <w:b/>
          <w:bCs/>
          <w:lang w:val="en-GB"/>
        </w:rPr>
        <w:t>Ruhr region. Under the theme “This Is Not a Church</w:t>
      </w:r>
      <w:r w:rsidR="005C30CD">
        <w:rPr>
          <w:rFonts w:ascii="Aptos" w:eastAsia="Aptos" w:hAnsi="Aptos" w:cs="Aptos"/>
          <w:b/>
          <w:bCs/>
          <w:lang w:val="en-GB"/>
        </w:rPr>
        <w:t>”</w:t>
      </w:r>
      <w:r w:rsidRPr="005C30CD">
        <w:rPr>
          <w:rFonts w:ascii="Aptos" w:eastAsia="Aptos" w:hAnsi="Aptos" w:cs="Aptos"/>
          <w:b/>
          <w:bCs/>
          <w:lang w:val="en-GB"/>
        </w:rPr>
        <w:t>, the organisers ask how, in a world marked by crises, disinformation and division, former places of worship can once again become spaces for encounter and everyday community life.</w:t>
      </w:r>
    </w:p>
    <w:p w14:paraId="441CC446" w14:textId="77777777" w:rsidR="00466A07" w:rsidRPr="005C30CD" w:rsidRDefault="00466A07" w:rsidP="00466A07">
      <w:pPr>
        <w:jc w:val="both"/>
        <w:rPr>
          <w:rFonts w:ascii="Aptos" w:eastAsia="Aptos" w:hAnsi="Aptos" w:cs="Aptos"/>
          <w:b/>
          <w:bCs/>
          <w:lang w:val="en-GB"/>
        </w:rPr>
      </w:pPr>
      <w:r w:rsidRPr="005C30CD">
        <w:rPr>
          <w:rFonts w:ascii="Aptos" w:eastAsia="Aptos" w:hAnsi="Aptos" w:cs="Aptos"/>
          <w:b/>
          <w:bCs/>
          <w:lang w:val="en-GB"/>
        </w:rPr>
        <w:t>Icons of Polish Contemporary Art and a New Generation of Artists</w:t>
      </w:r>
    </w:p>
    <w:p w14:paraId="1EA29670" w14:textId="443A30C6" w:rsidR="00466A07" w:rsidRPr="005C30CD" w:rsidRDefault="005C30CD" w:rsidP="00466A07">
      <w:pPr>
        <w:jc w:val="both"/>
        <w:rPr>
          <w:rFonts w:ascii="Aptos" w:eastAsia="Aptos" w:hAnsi="Aptos" w:cs="Aptos"/>
          <w:lang w:val="en-GB"/>
        </w:rPr>
      </w:pPr>
      <w:r>
        <w:rPr>
          <w:rFonts w:ascii="Aptos" w:eastAsia="Aptos" w:hAnsi="Aptos" w:cs="Aptos"/>
          <w:lang w:val="en-GB"/>
        </w:rPr>
        <w:t>I</w:t>
      </w:r>
      <w:r w:rsidR="00466A07" w:rsidRPr="005C30CD">
        <w:rPr>
          <w:rFonts w:ascii="Aptos" w:eastAsia="Aptos" w:hAnsi="Aptos" w:cs="Aptos"/>
          <w:lang w:val="en-GB"/>
        </w:rPr>
        <w:t xml:space="preserve">nvited Polish participants </w:t>
      </w:r>
      <w:r>
        <w:rPr>
          <w:rFonts w:ascii="Aptos" w:eastAsia="Aptos" w:hAnsi="Aptos" w:cs="Aptos"/>
          <w:lang w:val="en-GB"/>
        </w:rPr>
        <w:t xml:space="preserve">include </w:t>
      </w:r>
      <w:r w:rsidR="00466A07" w:rsidRPr="005C30CD">
        <w:rPr>
          <w:rFonts w:ascii="Aptos" w:eastAsia="Aptos" w:hAnsi="Aptos" w:cs="Aptos"/>
          <w:b/>
          <w:bCs/>
          <w:lang w:val="en-GB"/>
        </w:rPr>
        <w:t xml:space="preserve">Mirosław </w:t>
      </w:r>
      <w:proofErr w:type="spellStart"/>
      <w:r w:rsidR="00466A07" w:rsidRPr="005C30CD">
        <w:rPr>
          <w:rFonts w:ascii="Aptos" w:eastAsia="Aptos" w:hAnsi="Aptos" w:cs="Aptos"/>
          <w:b/>
          <w:bCs/>
          <w:lang w:val="en-GB"/>
        </w:rPr>
        <w:t>Bałka</w:t>
      </w:r>
      <w:proofErr w:type="spellEnd"/>
      <w:r w:rsidR="00466A07" w:rsidRPr="005C30CD">
        <w:rPr>
          <w:rFonts w:ascii="Aptos" w:eastAsia="Aptos" w:hAnsi="Aptos" w:cs="Aptos"/>
          <w:lang w:val="en-GB"/>
        </w:rPr>
        <w:t xml:space="preserve">, </w:t>
      </w:r>
      <w:r w:rsidR="00466A07" w:rsidRPr="005C30CD">
        <w:rPr>
          <w:rFonts w:ascii="Aptos" w:eastAsia="Aptos" w:hAnsi="Aptos" w:cs="Aptos"/>
          <w:b/>
          <w:bCs/>
          <w:lang w:val="en-GB"/>
        </w:rPr>
        <w:t>Zuza Golińska</w:t>
      </w:r>
      <w:r w:rsidR="00466A07" w:rsidRPr="005C30CD">
        <w:rPr>
          <w:rFonts w:ascii="Aptos" w:eastAsia="Aptos" w:hAnsi="Aptos" w:cs="Aptos"/>
          <w:lang w:val="en-GB"/>
        </w:rPr>
        <w:t xml:space="preserve">, </w:t>
      </w:r>
      <w:r w:rsidR="00466A07" w:rsidRPr="005C30CD">
        <w:rPr>
          <w:rFonts w:ascii="Aptos" w:eastAsia="Aptos" w:hAnsi="Aptos" w:cs="Aptos"/>
          <w:b/>
          <w:bCs/>
          <w:lang w:val="en-GB"/>
        </w:rPr>
        <w:t>Nicolas Grospierre</w:t>
      </w:r>
      <w:r w:rsidR="00466A07" w:rsidRPr="005C30CD">
        <w:rPr>
          <w:rFonts w:ascii="Aptos" w:eastAsia="Aptos" w:hAnsi="Aptos" w:cs="Aptos"/>
          <w:lang w:val="en-GB"/>
        </w:rPr>
        <w:t xml:space="preserve">, </w:t>
      </w:r>
      <w:r w:rsidR="00466A07" w:rsidRPr="005C30CD">
        <w:rPr>
          <w:rFonts w:ascii="Aptos" w:eastAsia="Aptos" w:hAnsi="Aptos" w:cs="Aptos"/>
          <w:b/>
          <w:bCs/>
          <w:lang w:val="en-GB"/>
        </w:rPr>
        <w:t>Jarosław Kozłowski</w:t>
      </w:r>
      <w:r w:rsidR="00466A07" w:rsidRPr="005C30CD">
        <w:rPr>
          <w:rFonts w:ascii="Aptos" w:eastAsia="Aptos" w:hAnsi="Aptos" w:cs="Aptos"/>
          <w:lang w:val="en-GB"/>
        </w:rPr>
        <w:t xml:space="preserve">, </w:t>
      </w:r>
      <w:r w:rsidR="00466A07" w:rsidRPr="005C30CD">
        <w:rPr>
          <w:rFonts w:ascii="Aptos" w:eastAsia="Aptos" w:hAnsi="Aptos" w:cs="Aptos"/>
          <w:b/>
          <w:bCs/>
          <w:lang w:val="en-GB"/>
        </w:rPr>
        <w:t>Katarzyna Kozyra</w:t>
      </w:r>
      <w:r w:rsidR="00466A07" w:rsidRPr="005C30CD">
        <w:rPr>
          <w:rFonts w:ascii="Aptos" w:eastAsia="Aptos" w:hAnsi="Aptos" w:cs="Aptos"/>
          <w:lang w:val="en-GB"/>
        </w:rPr>
        <w:t xml:space="preserve">, </w:t>
      </w:r>
      <w:r w:rsidR="00466A07" w:rsidRPr="005C30CD">
        <w:rPr>
          <w:rFonts w:ascii="Aptos" w:eastAsia="Aptos" w:hAnsi="Aptos" w:cs="Aptos"/>
          <w:b/>
          <w:bCs/>
          <w:lang w:val="en-GB"/>
        </w:rPr>
        <w:t xml:space="preserve">Małgorzata </w:t>
      </w:r>
      <w:proofErr w:type="spellStart"/>
      <w:r w:rsidR="00466A07" w:rsidRPr="005C30CD">
        <w:rPr>
          <w:rFonts w:ascii="Aptos" w:eastAsia="Aptos" w:hAnsi="Aptos" w:cs="Aptos"/>
          <w:b/>
          <w:bCs/>
          <w:lang w:val="en-GB"/>
        </w:rPr>
        <w:t>Mirga</w:t>
      </w:r>
      <w:proofErr w:type="spellEnd"/>
      <w:r w:rsidR="00466A07" w:rsidRPr="005C30CD">
        <w:rPr>
          <w:rFonts w:ascii="Aptos" w:eastAsia="Aptos" w:hAnsi="Aptos" w:cs="Aptos"/>
          <w:b/>
          <w:bCs/>
          <w:lang w:val="en-GB"/>
        </w:rPr>
        <w:t>-Tas</w:t>
      </w:r>
      <w:r w:rsidR="00466A07" w:rsidRPr="005C30CD">
        <w:rPr>
          <w:rFonts w:ascii="Aptos" w:eastAsia="Aptos" w:hAnsi="Aptos" w:cs="Aptos"/>
          <w:lang w:val="en-GB"/>
        </w:rPr>
        <w:t xml:space="preserve">, </w:t>
      </w:r>
      <w:r w:rsidR="00466A07" w:rsidRPr="005C30CD">
        <w:rPr>
          <w:rFonts w:ascii="Aptos" w:eastAsia="Aptos" w:hAnsi="Aptos" w:cs="Aptos"/>
          <w:b/>
          <w:bCs/>
          <w:lang w:val="en-GB"/>
        </w:rPr>
        <w:t xml:space="preserve">Anka </w:t>
      </w:r>
      <w:proofErr w:type="spellStart"/>
      <w:r w:rsidR="00466A07" w:rsidRPr="005C30CD">
        <w:rPr>
          <w:rFonts w:ascii="Aptos" w:eastAsia="Aptos" w:hAnsi="Aptos" w:cs="Aptos"/>
          <w:b/>
          <w:bCs/>
          <w:lang w:val="en-GB"/>
        </w:rPr>
        <w:t>Sasnal</w:t>
      </w:r>
      <w:proofErr w:type="spellEnd"/>
      <w:r w:rsidR="00466A07" w:rsidRPr="005C30CD">
        <w:rPr>
          <w:rFonts w:ascii="Aptos" w:eastAsia="Aptos" w:hAnsi="Aptos" w:cs="Aptos"/>
          <w:lang w:val="en-GB"/>
        </w:rPr>
        <w:t xml:space="preserve">, </w:t>
      </w:r>
      <w:r w:rsidR="00466A07" w:rsidRPr="005C30CD">
        <w:rPr>
          <w:rFonts w:ascii="Aptos" w:eastAsia="Aptos" w:hAnsi="Aptos" w:cs="Aptos"/>
          <w:b/>
          <w:bCs/>
          <w:lang w:val="en-GB"/>
        </w:rPr>
        <w:t xml:space="preserve">Wilhelm </w:t>
      </w:r>
      <w:proofErr w:type="spellStart"/>
      <w:r w:rsidR="00466A07" w:rsidRPr="005C30CD">
        <w:rPr>
          <w:rFonts w:ascii="Aptos" w:eastAsia="Aptos" w:hAnsi="Aptos" w:cs="Aptos"/>
          <w:b/>
          <w:bCs/>
          <w:lang w:val="en-GB"/>
        </w:rPr>
        <w:t>Sasnal</w:t>
      </w:r>
      <w:proofErr w:type="spellEnd"/>
      <w:r w:rsidR="00466A07" w:rsidRPr="005C30CD">
        <w:rPr>
          <w:rFonts w:ascii="Aptos" w:eastAsia="Aptos" w:hAnsi="Aptos" w:cs="Aptos"/>
          <w:lang w:val="en-GB"/>
        </w:rPr>
        <w:t xml:space="preserve"> and </w:t>
      </w:r>
      <w:r w:rsidR="00466A07" w:rsidRPr="005C30CD">
        <w:rPr>
          <w:rFonts w:ascii="Aptos" w:eastAsia="Aptos" w:hAnsi="Aptos" w:cs="Aptos"/>
          <w:b/>
          <w:bCs/>
          <w:lang w:val="en-GB"/>
        </w:rPr>
        <w:t>Mikołaj Sobczak</w:t>
      </w:r>
      <w:r w:rsidR="00466A07" w:rsidRPr="005C30CD">
        <w:rPr>
          <w:rFonts w:ascii="Aptos" w:eastAsia="Aptos" w:hAnsi="Aptos" w:cs="Aptos"/>
          <w:lang w:val="en-GB"/>
        </w:rPr>
        <w:t xml:space="preserve">. Together, they represent different generations, artistic languages and approaches to contemporary </w:t>
      </w:r>
      <w:r w:rsidR="00DA0A8A" w:rsidRPr="005C30CD">
        <w:rPr>
          <w:rFonts w:ascii="Aptos" w:eastAsia="Aptos" w:hAnsi="Aptos" w:cs="Aptos"/>
          <w:lang w:val="en-GB"/>
        </w:rPr>
        <w:t xml:space="preserve">art – </w:t>
      </w:r>
      <w:r w:rsidR="00466A07" w:rsidRPr="005C30CD">
        <w:rPr>
          <w:rFonts w:ascii="Aptos" w:eastAsia="Aptos" w:hAnsi="Aptos" w:cs="Aptos"/>
          <w:lang w:val="en-GB"/>
        </w:rPr>
        <w:t>from internationally renowned figures to emerging voices. Some are presenting existing works</w:t>
      </w:r>
      <w:r>
        <w:rPr>
          <w:rFonts w:ascii="Aptos" w:eastAsia="Aptos" w:hAnsi="Aptos" w:cs="Aptos"/>
          <w:lang w:val="en-GB"/>
        </w:rPr>
        <w:t xml:space="preserve"> at </w:t>
      </w:r>
      <w:proofErr w:type="spellStart"/>
      <w:r>
        <w:rPr>
          <w:rFonts w:ascii="Aptos" w:eastAsia="Aptos" w:hAnsi="Aptos" w:cs="Aptos"/>
          <w:lang w:val="en-GB"/>
        </w:rPr>
        <w:t>Manifesta</w:t>
      </w:r>
      <w:proofErr w:type="spellEnd"/>
      <w:r w:rsidR="00466A07" w:rsidRPr="005C30CD">
        <w:rPr>
          <w:rFonts w:ascii="Aptos" w:eastAsia="Aptos" w:hAnsi="Aptos" w:cs="Aptos"/>
          <w:lang w:val="en-GB"/>
        </w:rPr>
        <w:t>, while others are unveiling new commissions created specifically for the selected church spaces.</w:t>
      </w:r>
    </w:p>
    <w:p w14:paraId="5E720B78" w14:textId="0B43D1E2" w:rsidR="00466A07" w:rsidRPr="005C30CD" w:rsidRDefault="00466A07" w:rsidP="00466A07">
      <w:pPr>
        <w:jc w:val="both"/>
        <w:rPr>
          <w:rFonts w:ascii="Aptos" w:eastAsia="Aptos" w:hAnsi="Aptos" w:cs="Aptos"/>
          <w:lang w:val="en-GB"/>
        </w:rPr>
      </w:pPr>
      <w:proofErr w:type="spellStart"/>
      <w:r w:rsidRPr="005C30CD">
        <w:rPr>
          <w:rFonts w:ascii="Aptos" w:eastAsia="Aptos" w:hAnsi="Aptos" w:cs="Aptos"/>
          <w:b/>
          <w:bCs/>
          <w:lang w:val="en-GB"/>
        </w:rPr>
        <w:t>Manifesta</w:t>
      </w:r>
      <w:proofErr w:type="spellEnd"/>
      <w:r w:rsidRPr="005C30CD">
        <w:rPr>
          <w:rFonts w:ascii="Aptos" w:eastAsia="Aptos" w:hAnsi="Aptos" w:cs="Aptos"/>
          <w:b/>
          <w:bCs/>
          <w:lang w:val="en-GB"/>
        </w:rPr>
        <w:t xml:space="preserve"> is one of the world’s leading international contemporary art events</w:t>
      </w:r>
      <w:r w:rsidRPr="005C30CD">
        <w:rPr>
          <w:rFonts w:ascii="Aptos" w:eastAsia="Aptos" w:hAnsi="Aptos" w:cs="Aptos"/>
          <w:lang w:val="en-GB"/>
        </w:rPr>
        <w:t xml:space="preserve">, taking place every two years in a different European location. Unlike most biennials, it does not simply present artworks; instead, each edition begins with a close engagement with a particular place, its history, social tensions and future challenges. Its aim is not only to </w:t>
      </w:r>
      <w:r w:rsidR="005169E0">
        <w:rPr>
          <w:rFonts w:ascii="Aptos" w:eastAsia="Aptos" w:hAnsi="Aptos" w:cs="Aptos"/>
          <w:lang w:val="en-GB"/>
        </w:rPr>
        <w:t xml:space="preserve">stage </w:t>
      </w:r>
      <w:r w:rsidRPr="005C30CD">
        <w:rPr>
          <w:rFonts w:ascii="Aptos" w:eastAsia="Aptos" w:hAnsi="Aptos" w:cs="Aptos"/>
          <w:lang w:val="en-GB"/>
        </w:rPr>
        <w:t>exhibitions</w:t>
      </w:r>
      <w:r w:rsidR="005169E0">
        <w:rPr>
          <w:rFonts w:ascii="Aptos" w:eastAsia="Aptos" w:hAnsi="Aptos" w:cs="Aptos"/>
          <w:lang w:val="en-GB"/>
        </w:rPr>
        <w:t>,</w:t>
      </w:r>
      <w:r w:rsidRPr="005C30CD">
        <w:rPr>
          <w:rFonts w:ascii="Aptos" w:eastAsia="Aptos" w:hAnsi="Aptos" w:cs="Aptos"/>
          <w:lang w:val="en-GB"/>
        </w:rPr>
        <w:t xml:space="preserve"> but also to foster tangible social change through projects rooted in local contexts and developed in collaboration with local communities.</w:t>
      </w:r>
    </w:p>
    <w:p w14:paraId="582EF10E" w14:textId="77777777" w:rsidR="00466A07" w:rsidRPr="005C30CD" w:rsidRDefault="00466A07" w:rsidP="00466A07">
      <w:pPr>
        <w:jc w:val="both"/>
        <w:rPr>
          <w:rFonts w:ascii="Aptos" w:eastAsia="Aptos" w:hAnsi="Aptos" w:cs="Aptos"/>
          <w:lang w:val="en-GB"/>
        </w:rPr>
      </w:pPr>
      <w:r w:rsidRPr="005C30CD">
        <w:rPr>
          <w:rFonts w:ascii="Aptos" w:eastAsia="Aptos" w:hAnsi="Aptos" w:cs="Aptos"/>
          <w:lang w:val="en-GB"/>
        </w:rPr>
        <w:t xml:space="preserve">The artistic programme of </w:t>
      </w:r>
      <w:proofErr w:type="spellStart"/>
      <w:r w:rsidRPr="005C30CD">
        <w:rPr>
          <w:rFonts w:ascii="Aptos" w:eastAsia="Aptos" w:hAnsi="Aptos" w:cs="Aptos"/>
          <w:lang w:val="en-GB"/>
        </w:rPr>
        <w:t>Manifesta</w:t>
      </w:r>
      <w:proofErr w:type="spellEnd"/>
      <w:r w:rsidRPr="005C30CD">
        <w:rPr>
          <w:rFonts w:ascii="Aptos" w:eastAsia="Aptos" w:hAnsi="Aptos" w:cs="Aptos"/>
          <w:lang w:val="en-GB"/>
        </w:rPr>
        <w:t xml:space="preserve"> 16 Ruhr is curated by an international, intergenerational team that includes Anda Rottenberg and Krzysztof Kościuczuk.</w:t>
      </w:r>
    </w:p>
    <w:p w14:paraId="1BE28699" w14:textId="70B5C47E" w:rsidR="00466A07" w:rsidRPr="005C30CD" w:rsidRDefault="00DA0A8A" w:rsidP="00DA0A8A">
      <w:pPr>
        <w:jc w:val="both"/>
        <w:rPr>
          <w:rFonts w:ascii="Aptos" w:eastAsia="Aptos" w:hAnsi="Aptos" w:cs="Aptos"/>
          <w:lang w:val="en-GB"/>
        </w:rPr>
      </w:pPr>
      <w:r w:rsidRPr="005C30CD">
        <w:rPr>
          <w:rFonts w:ascii="Aptos" w:eastAsia="Aptos" w:hAnsi="Aptos" w:cs="Aptos"/>
          <w:lang w:val="en-GB"/>
        </w:rPr>
        <w:t xml:space="preserve">– </w:t>
      </w:r>
      <w:r w:rsidR="00466A07" w:rsidRPr="005C30CD">
        <w:rPr>
          <w:rFonts w:ascii="Aptos" w:eastAsia="Aptos" w:hAnsi="Aptos" w:cs="Aptos"/>
          <w:i/>
          <w:iCs/>
          <w:lang w:val="en-GB"/>
        </w:rPr>
        <w:t xml:space="preserve">For me, this edition of </w:t>
      </w:r>
      <w:proofErr w:type="spellStart"/>
      <w:r w:rsidR="00466A07" w:rsidRPr="005C30CD">
        <w:rPr>
          <w:rFonts w:ascii="Aptos" w:eastAsia="Aptos" w:hAnsi="Aptos" w:cs="Aptos"/>
          <w:i/>
          <w:iCs/>
          <w:lang w:val="en-GB"/>
        </w:rPr>
        <w:t>Manifesta</w:t>
      </w:r>
      <w:proofErr w:type="spellEnd"/>
      <w:r w:rsidR="00466A07" w:rsidRPr="005C30CD">
        <w:rPr>
          <w:rFonts w:ascii="Aptos" w:eastAsia="Aptos" w:hAnsi="Aptos" w:cs="Aptos"/>
          <w:i/>
          <w:iCs/>
          <w:lang w:val="en-GB"/>
        </w:rPr>
        <w:t xml:space="preserve"> is, in a sense, the closing of a circle that began in May 1991 with the exhibition </w:t>
      </w:r>
      <w:r w:rsidRPr="005C30CD">
        <w:rPr>
          <w:rFonts w:ascii="Aptos" w:eastAsia="Aptos" w:hAnsi="Aptos" w:cs="Aptos"/>
          <w:i/>
          <w:iCs/>
          <w:lang w:val="en-GB"/>
        </w:rPr>
        <w:t>“</w:t>
      </w:r>
      <w:r w:rsidR="00466A07" w:rsidRPr="005C30CD">
        <w:rPr>
          <w:rFonts w:ascii="Aptos" w:eastAsia="Aptos" w:hAnsi="Aptos" w:cs="Aptos"/>
          <w:i/>
          <w:iCs/>
          <w:lang w:val="en-GB"/>
        </w:rPr>
        <w:t>Unknown Europe</w:t>
      </w:r>
      <w:r w:rsidRPr="005C30CD">
        <w:rPr>
          <w:rFonts w:ascii="Aptos" w:eastAsia="Aptos" w:hAnsi="Aptos" w:cs="Aptos"/>
          <w:i/>
          <w:iCs/>
          <w:lang w:val="en-GB"/>
        </w:rPr>
        <w:t>”</w:t>
      </w:r>
      <w:r w:rsidR="00466A07" w:rsidRPr="005C30CD">
        <w:rPr>
          <w:rFonts w:ascii="Aptos" w:eastAsia="Aptos" w:hAnsi="Aptos" w:cs="Aptos"/>
          <w:i/>
          <w:iCs/>
          <w:lang w:val="en-GB"/>
        </w:rPr>
        <w:t xml:space="preserve">, which I organised in Kraków. It was the first exhibition in post-war Europe to bring together young artists from across the continent on equal terms. After several years of discussion, it became a model for </w:t>
      </w:r>
      <w:proofErr w:type="spellStart"/>
      <w:r w:rsidR="00466A07" w:rsidRPr="005C30CD">
        <w:rPr>
          <w:rFonts w:ascii="Aptos" w:eastAsia="Aptos" w:hAnsi="Aptos" w:cs="Aptos"/>
          <w:i/>
          <w:iCs/>
          <w:lang w:val="en-GB"/>
        </w:rPr>
        <w:t>Manifesta</w:t>
      </w:r>
      <w:proofErr w:type="spellEnd"/>
      <w:r w:rsidR="00466A07" w:rsidRPr="005C30CD">
        <w:rPr>
          <w:rFonts w:ascii="Aptos" w:eastAsia="Aptos" w:hAnsi="Aptos" w:cs="Aptos"/>
          <w:i/>
          <w:iCs/>
          <w:lang w:val="en-GB"/>
        </w:rPr>
        <w:t xml:space="preserve">, first established as a foundation in Amsterdam and later realised as an exhibition in Rotterdam in 1996. </w:t>
      </w:r>
      <w:r w:rsidR="00466A07" w:rsidRPr="005C30CD">
        <w:rPr>
          <w:rFonts w:ascii="Aptos" w:eastAsia="Aptos" w:hAnsi="Aptos" w:cs="Aptos"/>
          <w:b/>
          <w:bCs/>
          <w:i/>
          <w:iCs/>
          <w:lang w:val="en-GB"/>
        </w:rPr>
        <w:t xml:space="preserve">Now, thirty years later, I have been invited to co-curate the sixteenth edition together with two colleagues who helped found the organisation: René Block and Henry Meyric Hughes. It is a meaningful reunion, but it also prompts reflection on the years that have passed. That is why Krzysztof </w:t>
      </w:r>
      <w:proofErr w:type="spellStart"/>
      <w:r w:rsidR="00466A07" w:rsidRPr="005C30CD">
        <w:rPr>
          <w:rFonts w:ascii="Aptos" w:eastAsia="Aptos" w:hAnsi="Aptos" w:cs="Aptos"/>
          <w:b/>
          <w:bCs/>
          <w:i/>
          <w:iCs/>
          <w:lang w:val="en-GB"/>
        </w:rPr>
        <w:t>Kościuczuk</w:t>
      </w:r>
      <w:proofErr w:type="spellEnd"/>
      <w:r w:rsidR="00466A07" w:rsidRPr="005C30CD">
        <w:rPr>
          <w:rFonts w:ascii="Aptos" w:eastAsia="Aptos" w:hAnsi="Aptos" w:cs="Aptos"/>
          <w:b/>
          <w:bCs/>
          <w:i/>
          <w:iCs/>
          <w:lang w:val="en-GB"/>
        </w:rPr>
        <w:t xml:space="preserve"> and I decided to create a dialogue between younger artists and today’s established masters, many of whom had been overlooked in the curatorial selections of previous editions of </w:t>
      </w:r>
      <w:proofErr w:type="spellStart"/>
      <w:r w:rsidR="00466A07" w:rsidRPr="005C30CD">
        <w:rPr>
          <w:rFonts w:ascii="Aptos" w:eastAsia="Aptos" w:hAnsi="Aptos" w:cs="Aptos"/>
          <w:b/>
          <w:bCs/>
          <w:i/>
          <w:iCs/>
          <w:lang w:val="en-GB"/>
        </w:rPr>
        <w:t>Manifesta</w:t>
      </w:r>
      <w:proofErr w:type="spellEnd"/>
      <w:r w:rsidRPr="005C30CD">
        <w:rPr>
          <w:rFonts w:ascii="Aptos" w:eastAsia="Aptos" w:hAnsi="Aptos" w:cs="Aptos"/>
          <w:b/>
          <w:bCs/>
          <w:lang w:val="en-GB"/>
        </w:rPr>
        <w:t xml:space="preserve"> – </w:t>
      </w:r>
      <w:r w:rsidR="00466A07" w:rsidRPr="005C30CD">
        <w:rPr>
          <w:rFonts w:ascii="Aptos" w:eastAsia="Aptos" w:hAnsi="Aptos" w:cs="Aptos"/>
          <w:b/>
          <w:bCs/>
          <w:lang w:val="en-GB"/>
        </w:rPr>
        <w:t xml:space="preserve">says Anda Rottenberg, member of the </w:t>
      </w:r>
      <w:proofErr w:type="spellStart"/>
      <w:r w:rsidR="005169E0" w:rsidRPr="005C30CD">
        <w:rPr>
          <w:rFonts w:ascii="Aptos" w:eastAsia="Aptos" w:hAnsi="Aptos" w:cs="Aptos"/>
          <w:b/>
          <w:bCs/>
          <w:lang w:val="en-GB"/>
        </w:rPr>
        <w:t>Manifesta</w:t>
      </w:r>
      <w:proofErr w:type="spellEnd"/>
      <w:r w:rsidR="005169E0" w:rsidRPr="005C30CD">
        <w:rPr>
          <w:rFonts w:ascii="Aptos" w:eastAsia="Aptos" w:hAnsi="Aptos" w:cs="Aptos"/>
          <w:b/>
          <w:bCs/>
          <w:lang w:val="en-GB"/>
        </w:rPr>
        <w:t xml:space="preserve"> 16 Ruhr </w:t>
      </w:r>
      <w:r w:rsidR="00466A07" w:rsidRPr="005C30CD">
        <w:rPr>
          <w:rFonts w:ascii="Aptos" w:eastAsia="Aptos" w:hAnsi="Aptos" w:cs="Aptos"/>
          <w:b/>
          <w:bCs/>
          <w:lang w:val="en-GB"/>
        </w:rPr>
        <w:t>curatorial team</w:t>
      </w:r>
      <w:r w:rsidR="00466A07" w:rsidRPr="005C30CD">
        <w:rPr>
          <w:rFonts w:ascii="Aptos" w:eastAsia="Aptos" w:hAnsi="Aptos" w:cs="Aptos"/>
          <w:lang w:val="en-GB"/>
        </w:rPr>
        <w:t>.</w:t>
      </w:r>
    </w:p>
    <w:p w14:paraId="5C524D42" w14:textId="5EB0A50D" w:rsidR="00466A07" w:rsidRPr="005C30CD" w:rsidRDefault="00DA0A8A" w:rsidP="00466A07">
      <w:pPr>
        <w:jc w:val="both"/>
        <w:rPr>
          <w:rFonts w:ascii="Aptos" w:eastAsia="Aptos" w:hAnsi="Aptos" w:cs="Aptos"/>
          <w:lang w:val="en-GB"/>
        </w:rPr>
      </w:pPr>
      <w:r w:rsidRPr="005C30CD">
        <w:rPr>
          <w:rFonts w:ascii="Aptos" w:eastAsia="Aptos" w:hAnsi="Aptos" w:cs="Aptos"/>
          <w:b/>
          <w:bCs/>
          <w:i/>
          <w:iCs/>
          <w:lang w:val="en-GB"/>
        </w:rPr>
        <w:t xml:space="preserve">– </w:t>
      </w:r>
      <w:r w:rsidR="00466A07" w:rsidRPr="005C30CD">
        <w:rPr>
          <w:rFonts w:ascii="Aptos" w:eastAsia="Aptos" w:hAnsi="Aptos" w:cs="Aptos"/>
          <w:b/>
          <w:bCs/>
          <w:i/>
          <w:iCs/>
          <w:lang w:val="en-GB"/>
        </w:rPr>
        <w:t xml:space="preserve">Such a strong presence of Polish artists and curators at </w:t>
      </w:r>
      <w:proofErr w:type="spellStart"/>
      <w:r w:rsidR="00466A07" w:rsidRPr="005C30CD">
        <w:rPr>
          <w:rFonts w:ascii="Aptos" w:eastAsia="Aptos" w:hAnsi="Aptos" w:cs="Aptos"/>
          <w:b/>
          <w:bCs/>
          <w:i/>
          <w:iCs/>
          <w:lang w:val="en-GB"/>
        </w:rPr>
        <w:t>Manifesta</w:t>
      </w:r>
      <w:proofErr w:type="spellEnd"/>
      <w:r w:rsidR="00466A07" w:rsidRPr="005C30CD">
        <w:rPr>
          <w:rFonts w:ascii="Aptos" w:eastAsia="Aptos" w:hAnsi="Aptos" w:cs="Aptos"/>
          <w:b/>
          <w:bCs/>
          <w:i/>
          <w:iCs/>
          <w:lang w:val="en-GB"/>
        </w:rPr>
        <w:t xml:space="preserve"> demonstrates that Polish art is now an important part of the international conversation about Europe</w:t>
      </w:r>
      <w:r w:rsidRPr="005C30CD">
        <w:rPr>
          <w:rFonts w:ascii="Aptos" w:eastAsia="Aptos" w:hAnsi="Aptos" w:cs="Aptos"/>
          <w:b/>
          <w:bCs/>
          <w:i/>
          <w:iCs/>
          <w:lang w:val="en-GB"/>
        </w:rPr>
        <w:t xml:space="preserve"> – </w:t>
      </w:r>
      <w:r w:rsidR="00466A07" w:rsidRPr="005C30CD">
        <w:rPr>
          <w:rFonts w:ascii="Aptos" w:eastAsia="Aptos" w:hAnsi="Aptos" w:cs="Aptos"/>
          <w:b/>
          <w:bCs/>
          <w:i/>
          <w:iCs/>
          <w:lang w:val="en-GB"/>
        </w:rPr>
        <w:t>its memory, its societies and its public spaces.</w:t>
      </w:r>
      <w:r w:rsidR="00466A07" w:rsidRPr="005C30CD">
        <w:rPr>
          <w:rFonts w:ascii="Aptos" w:eastAsia="Aptos" w:hAnsi="Aptos" w:cs="Aptos"/>
          <w:i/>
          <w:iCs/>
          <w:lang w:val="en-GB"/>
        </w:rPr>
        <w:t xml:space="preserve"> I am delighted that Polish voices are being heard within </w:t>
      </w:r>
      <w:proofErr w:type="spellStart"/>
      <w:r w:rsidR="00466A07" w:rsidRPr="005C30CD">
        <w:rPr>
          <w:rFonts w:ascii="Aptos" w:eastAsia="Aptos" w:hAnsi="Aptos" w:cs="Aptos"/>
          <w:i/>
          <w:iCs/>
          <w:lang w:val="en-GB"/>
        </w:rPr>
        <w:t>Manifesta</w:t>
      </w:r>
      <w:proofErr w:type="spellEnd"/>
      <w:r w:rsidR="00466A07" w:rsidRPr="005C30CD">
        <w:rPr>
          <w:rFonts w:ascii="Aptos" w:eastAsia="Aptos" w:hAnsi="Aptos" w:cs="Aptos"/>
          <w:i/>
          <w:iCs/>
          <w:lang w:val="en-GB"/>
        </w:rPr>
        <w:t xml:space="preserve">, an event that for many years has shown that art can be a genuine tool for social </w:t>
      </w:r>
      <w:r w:rsidR="00466A07" w:rsidRPr="005C30CD">
        <w:rPr>
          <w:rFonts w:ascii="Aptos" w:eastAsia="Aptos" w:hAnsi="Aptos" w:cs="Aptos"/>
          <w:i/>
          <w:iCs/>
          <w:lang w:val="en-GB"/>
        </w:rPr>
        <w:lastRenderedPageBreak/>
        <w:t>change</w:t>
      </w:r>
      <w:r w:rsidRPr="005C30CD">
        <w:rPr>
          <w:rFonts w:ascii="Aptos" w:eastAsia="Aptos" w:hAnsi="Aptos" w:cs="Aptos"/>
          <w:lang w:val="en-GB"/>
        </w:rPr>
        <w:t xml:space="preserve"> –</w:t>
      </w:r>
      <w:r w:rsidR="00466A07" w:rsidRPr="005C30CD">
        <w:rPr>
          <w:rFonts w:ascii="Aptos" w:eastAsia="Aptos" w:hAnsi="Aptos" w:cs="Aptos"/>
          <w:lang w:val="en-GB"/>
        </w:rPr>
        <w:t xml:space="preserve"> says </w:t>
      </w:r>
      <w:r w:rsidR="00466A07" w:rsidRPr="005C30CD">
        <w:rPr>
          <w:rFonts w:ascii="Aptos" w:eastAsia="Aptos" w:hAnsi="Aptos" w:cs="Aptos"/>
          <w:b/>
          <w:bCs/>
          <w:lang w:val="en-GB"/>
        </w:rPr>
        <w:t>Olga Wysocka, Director of the Adam Mickiewicz Institute</w:t>
      </w:r>
      <w:r w:rsidR="00466A07" w:rsidRPr="005C30CD">
        <w:rPr>
          <w:rFonts w:ascii="Aptos" w:eastAsia="Aptos" w:hAnsi="Aptos" w:cs="Aptos"/>
          <w:lang w:val="en-GB"/>
        </w:rPr>
        <w:t>, which supports the participation of Polish artists in the Biennial.</w:t>
      </w:r>
    </w:p>
    <w:p w14:paraId="5C6AC739" w14:textId="77777777" w:rsidR="00466A07" w:rsidRPr="005C30CD" w:rsidRDefault="00466A07" w:rsidP="00466A07">
      <w:pPr>
        <w:jc w:val="both"/>
        <w:rPr>
          <w:rFonts w:ascii="Aptos" w:eastAsia="Aptos" w:hAnsi="Aptos" w:cs="Aptos"/>
          <w:b/>
          <w:bCs/>
          <w:lang w:val="en-GB"/>
        </w:rPr>
      </w:pPr>
      <w:r w:rsidRPr="005C30CD">
        <w:rPr>
          <w:rFonts w:ascii="Aptos" w:eastAsia="Aptos" w:hAnsi="Aptos" w:cs="Aptos"/>
          <w:b/>
          <w:bCs/>
          <w:lang w:val="en-GB"/>
        </w:rPr>
        <w:t>Exhibitions in Empty Churches</w:t>
      </w:r>
    </w:p>
    <w:p w14:paraId="0769C547" w14:textId="2E0A5A6C" w:rsidR="00466A07" w:rsidRPr="005C30CD" w:rsidRDefault="00466A07" w:rsidP="00466A07">
      <w:pPr>
        <w:jc w:val="both"/>
        <w:rPr>
          <w:rFonts w:ascii="Aptos" w:eastAsia="Aptos" w:hAnsi="Aptos" w:cs="Aptos"/>
          <w:lang w:val="en-GB"/>
        </w:rPr>
      </w:pPr>
      <w:r w:rsidRPr="005C30CD">
        <w:rPr>
          <w:rFonts w:ascii="Aptos" w:eastAsia="Aptos" w:hAnsi="Aptos" w:cs="Aptos"/>
          <w:lang w:val="en-GB"/>
        </w:rPr>
        <w:t xml:space="preserve">This year’s edition of </w:t>
      </w:r>
      <w:proofErr w:type="spellStart"/>
      <w:r w:rsidRPr="005C30CD">
        <w:rPr>
          <w:rFonts w:ascii="Aptos" w:eastAsia="Aptos" w:hAnsi="Aptos" w:cs="Aptos"/>
          <w:lang w:val="en-GB"/>
        </w:rPr>
        <w:t>Manifesta</w:t>
      </w:r>
      <w:proofErr w:type="spellEnd"/>
      <w:r w:rsidRPr="005C30CD">
        <w:rPr>
          <w:rFonts w:ascii="Aptos" w:eastAsia="Aptos" w:hAnsi="Aptos" w:cs="Aptos"/>
          <w:lang w:val="en-GB"/>
        </w:rPr>
        <w:t xml:space="preserve"> takes place in Bochum, Essen, Duisburg and Gelsenkirchen</w:t>
      </w:r>
      <w:r w:rsidR="00DA0A8A" w:rsidRPr="005C30CD">
        <w:rPr>
          <w:rFonts w:ascii="Aptos" w:eastAsia="Aptos" w:hAnsi="Aptos" w:cs="Aptos"/>
          <w:lang w:val="en-GB"/>
        </w:rPr>
        <w:t xml:space="preserve"> – </w:t>
      </w:r>
      <w:r w:rsidRPr="005C30CD">
        <w:rPr>
          <w:rFonts w:ascii="Aptos" w:eastAsia="Aptos" w:hAnsi="Aptos" w:cs="Aptos"/>
          <w:lang w:val="en-GB"/>
        </w:rPr>
        <w:t>four cities in Germany’s Ruhr region. The exhibitions occupy twelve former and now-abandoned church buildings, transforming them into sites for artistic projects and community-based initiatives.</w:t>
      </w:r>
    </w:p>
    <w:p w14:paraId="7FC1FA06" w14:textId="2E7B10F0" w:rsidR="00466A07" w:rsidRPr="005C30CD" w:rsidRDefault="00466A07" w:rsidP="00466A07">
      <w:pPr>
        <w:jc w:val="both"/>
        <w:rPr>
          <w:rFonts w:ascii="Aptos" w:eastAsia="Aptos" w:hAnsi="Aptos" w:cs="Aptos"/>
          <w:lang w:val="en-GB"/>
        </w:rPr>
      </w:pPr>
      <w:r w:rsidRPr="005C30CD">
        <w:rPr>
          <w:rFonts w:ascii="Aptos" w:eastAsia="Aptos" w:hAnsi="Aptos" w:cs="Aptos"/>
          <w:lang w:val="en-GB"/>
        </w:rPr>
        <w:t xml:space="preserve">The choice of venue is no coincidence. </w:t>
      </w:r>
      <w:r w:rsidR="005C2384">
        <w:rPr>
          <w:rFonts w:ascii="Aptos" w:eastAsia="Aptos" w:hAnsi="Aptos" w:cs="Aptos"/>
          <w:lang w:val="en-GB"/>
        </w:rPr>
        <w:t>F</w:t>
      </w:r>
      <w:r w:rsidR="005C2384" w:rsidRPr="005C30CD">
        <w:rPr>
          <w:rFonts w:ascii="Aptos" w:eastAsia="Aptos" w:hAnsi="Aptos" w:cs="Aptos"/>
          <w:lang w:val="en-GB"/>
        </w:rPr>
        <w:t>or decades</w:t>
      </w:r>
      <w:r w:rsidR="005C2384">
        <w:rPr>
          <w:rFonts w:ascii="Aptos" w:eastAsia="Aptos" w:hAnsi="Aptos" w:cs="Aptos"/>
          <w:lang w:val="en-GB"/>
        </w:rPr>
        <w:t>, c</w:t>
      </w:r>
      <w:r w:rsidRPr="005C30CD">
        <w:rPr>
          <w:rFonts w:ascii="Aptos" w:eastAsia="Aptos" w:hAnsi="Aptos" w:cs="Aptos"/>
          <w:lang w:val="en-GB"/>
        </w:rPr>
        <w:t xml:space="preserve">hurches built after </w:t>
      </w:r>
      <w:r w:rsidR="005C2384">
        <w:rPr>
          <w:rFonts w:ascii="Aptos" w:eastAsia="Aptos" w:hAnsi="Aptos" w:cs="Aptos"/>
          <w:lang w:val="en-GB"/>
        </w:rPr>
        <w:t xml:space="preserve">World War II </w:t>
      </w:r>
      <w:r w:rsidR="00DA0A8A" w:rsidRPr="005C30CD">
        <w:rPr>
          <w:rFonts w:ascii="Aptos" w:eastAsia="Aptos" w:hAnsi="Aptos" w:cs="Aptos"/>
          <w:lang w:val="en-GB"/>
        </w:rPr>
        <w:t>were</w:t>
      </w:r>
      <w:r w:rsidRPr="005C30CD">
        <w:rPr>
          <w:rFonts w:ascii="Aptos" w:eastAsia="Aptos" w:hAnsi="Aptos" w:cs="Aptos"/>
          <w:lang w:val="en-GB"/>
        </w:rPr>
        <w:t xml:space="preserve"> important centres of social life and symbols of rebuilding community. Today, as social structures change and the role of organised religion declines, many of these buildings stand empty.</w:t>
      </w:r>
    </w:p>
    <w:p w14:paraId="4FA1B216" w14:textId="33FB20CA" w:rsidR="00466A07" w:rsidRPr="005C30CD" w:rsidRDefault="00466A07" w:rsidP="00466A07">
      <w:pPr>
        <w:jc w:val="both"/>
        <w:rPr>
          <w:rFonts w:ascii="Aptos" w:eastAsia="Aptos" w:hAnsi="Aptos" w:cs="Aptos"/>
          <w:lang w:val="en-GB"/>
        </w:rPr>
      </w:pPr>
      <w:r w:rsidRPr="005C30CD">
        <w:rPr>
          <w:rFonts w:ascii="Aptos" w:eastAsia="Aptos" w:hAnsi="Aptos" w:cs="Aptos"/>
          <w:lang w:val="en-GB"/>
        </w:rPr>
        <w:t xml:space="preserve">Under the deliberately provocative title </w:t>
      </w:r>
      <w:r w:rsidRPr="005C30CD">
        <w:rPr>
          <w:rFonts w:ascii="Aptos" w:eastAsia="Aptos" w:hAnsi="Aptos" w:cs="Aptos"/>
          <w:b/>
          <w:bCs/>
          <w:lang w:val="en-GB"/>
        </w:rPr>
        <w:t>“This Is Not a Church</w:t>
      </w:r>
      <w:r w:rsidR="005C2384">
        <w:rPr>
          <w:rFonts w:ascii="Aptos" w:eastAsia="Aptos" w:hAnsi="Aptos" w:cs="Aptos"/>
          <w:b/>
          <w:bCs/>
          <w:lang w:val="en-GB"/>
        </w:rPr>
        <w:t>”</w:t>
      </w:r>
      <w:r w:rsidRPr="00453D70">
        <w:rPr>
          <w:rFonts w:ascii="Aptos" w:eastAsia="Aptos" w:hAnsi="Aptos" w:cs="Aptos"/>
          <w:lang w:val="en-GB"/>
        </w:rPr>
        <w:t>,</w:t>
      </w:r>
      <w:r w:rsidRPr="005C30CD">
        <w:rPr>
          <w:rFonts w:ascii="Aptos" w:eastAsia="Aptos" w:hAnsi="Aptos" w:cs="Aptos"/>
          <w:lang w:val="en-GB"/>
        </w:rPr>
        <w:t xml:space="preserve"> organisers and artists reveal the potential embedded within these spaces and ask what lessons from the past might help us imagine a better future. </w:t>
      </w:r>
      <w:proofErr w:type="spellStart"/>
      <w:r w:rsidRPr="005C30CD">
        <w:rPr>
          <w:rFonts w:ascii="Aptos" w:eastAsia="Aptos" w:hAnsi="Aptos" w:cs="Aptos"/>
          <w:lang w:val="en-GB"/>
        </w:rPr>
        <w:t>Manifesta</w:t>
      </w:r>
      <w:proofErr w:type="spellEnd"/>
      <w:r w:rsidRPr="005C30CD">
        <w:rPr>
          <w:rFonts w:ascii="Aptos" w:eastAsia="Aptos" w:hAnsi="Aptos" w:cs="Aptos"/>
          <w:lang w:val="en-GB"/>
        </w:rPr>
        <w:t xml:space="preserve"> 16 Ruhr proposes viewing former churches not only as buildings of historical significance but also as places that can be given new social functions. In this sense, the biennial asks how communities can rebuild social bonds and create accessible spaces for gathering in a world shaped by crises, division and weakening social connections.</w:t>
      </w:r>
    </w:p>
    <w:p w14:paraId="0939E437" w14:textId="77777777" w:rsidR="00466A07" w:rsidRPr="005C30CD" w:rsidRDefault="00466A07" w:rsidP="00466A07">
      <w:pPr>
        <w:jc w:val="both"/>
        <w:rPr>
          <w:rFonts w:ascii="Aptos" w:eastAsia="Aptos" w:hAnsi="Aptos" w:cs="Aptos"/>
          <w:b/>
          <w:bCs/>
          <w:lang w:val="en-GB"/>
        </w:rPr>
      </w:pPr>
      <w:r w:rsidRPr="005C30CD">
        <w:rPr>
          <w:rFonts w:ascii="Aptos" w:eastAsia="Aptos" w:hAnsi="Aptos" w:cs="Aptos"/>
          <w:b/>
          <w:bCs/>
          <w:lang w:val="en-GB"/>
        </w:rPr>
        <w:t>Art, Migration and Memory</w:t>
      </w:r>
    </w:p>
    <w:p w14:paraId="0CF4CCE1" w14:textId="6973E3E0" w:rsidR="00466A07" w:rsidRPr="005C30CD" w:rsidRDefault="00466A07" w:rsidP="00466A07">
      <w:pPr>
        <w:jc w:val="both"/>
        <w:rPr>
          <w:rFonts w:ascii="Aptos" w:eastAsia="Aptos" w:hAnsi="Aptos" w:cs="Aptos"/>
          <w:lang w:val="en-GB"/>
        </w:rPr>
      </w:pPr>
      <w:r w:rsidRPr="005C30CD">
        <w:rPr>
          <w:rFonts w:ascii="Aptos" w:eastAsia="Aptos" w:hAnsi="Aptos" w:cs="Aptos"/>
          <w:lang w:val="en-GB"/>
        </w:rPr>
        <w:t xml:space="preserve">The programme </w:t>
      </w:r>
      <w:r w:rsidR="005C2384">
        <w:rPr>
          <w:rFonts w:ascii="Aptos" w:eastAsia="Aptos" w:hAnsi="Aptos" w:cs="Aptos"/>
          <w:lang w:val="en-GB"/>
        </w:rPr>
        <w:t>for</w:t>
      </w:r>
      <w:r w:rsidR="005C2384" w:rsidRPr="005C30CD">
        <w:rPr>
          <w:rFonts w:ascii="Aptos" w:eastAsia="Aptos" w:hAnsi="Aptos" w:cs="Aptos"/>
          <w:lang w:val="en-GB"/>
        </w:rPr>
        <w:t xml:space="preserve"> </w:t>
      </w:r>
      <w:r w:rsidRPr="005C30CD">
        <w:rPr>
          <w:rFonts w:ascii="Aptos" w:eastAsia="Aptos" w:hAnsi="Aptos" w:cs="Aptos"/>
          <w:lang w:val="en-GB"/>
        </w:rPr>
        <w:t xml:space="preserve">this year’s edition was developed through field research, local consultations and collaboration between an interdisciplinary curatorial team and a group of </w:t>
      </w:r>
      <w:r w:rsidR="005C2384">
        <w:rPr>
          <w:rFonts w:ascii="Aptos" w:eastAsia="Aptos" w:hAnsi="Aptos" w:cs="Aptos"/>
          <w:lang w:val="en-GB"/>
        </w:rPr>
        <w:t>c</w:t>
      </w:r>
      <w:r w:rsidRPr="005C30CD">
        <w:rPr>
          <w:rFonts w:ascii="Aptos" w:eastAsia="Aptos" w:hAnsi="Aptos" w:cs="Aptos"/>
          <w:lang w:val="en-GB"/>
        </w:rPr>
        <w:t xml:space="preserve">reative </w:t>
      </w:r>
      <w:r w:rsidR="005C2384">
        <w:rPr>
          <w:rFonts w:ascii="Aptos" w:eastAsia="Aptos" w:hAnsi="Aptos" w:cs="Aptos"/>
          <w:lang w:val="en-GB"/>
        </w:rPr>
        <w:t>m</w:t>
      </w:r>
      <w:r w:rsidRPr="005C30CD">
        <w:rPr>
          <w:rFonts w:ascii="Aptos" w:eastAsia="Aptos" w:hAnsi="Aptos" w:cs="Aptos"/>
          <w:lang w:val="en-GB"/>
        </w:rPr>
        <w:t>ediators</w:t>
      </w:r>
      <w:r w:rsidR="00DA0A8A" w:rsidRPr="005C30CD">
        <w:rPr>
          <w:rFonts w:ascii="Aptos" w:eastAsia="Aptos" w:hAnsi="Aptos" w:cs="Aptos"/>
          <w:lang w:val="en-GB"/>
        </w:rPr>
        <w:t xml:space="preserve"> – </w:t>
      </w:r>
      <w:r w:rsidRPr="005C30CD">
        <w:rPr>
          <w:rFonts w:ascii="Aptos" w:eastAsia="Aptos" w:hAnsi="Aptos" w:cs="Aptos"/>
          <w:lang w:val="en-GB"/>
        </w:rPr>
        <w:t>professionals working at the intersection of art, architecture, migration history and social engagement.</w:t>
      </w:r>
    </w:p>
    <w:p w14:paraId="26647E60" w14:textId="77777777" w:rsidR="00466A07" w:rsidRPr="005C30CD" w:rsidRDefault="00466A07" w:rsidP="00466A07">
      <w:pPr>
        <w:jc w:val="both"/>
        <w:rPr>
          <w:rFonts w:ascii="Aptos" w:eastAsia="Aptos" w:hAnsi="Aptos" w:cs="Aptos"/>
          <w:lang w:val="en-GB"/>
        </w:rPr>
      </w:pPr>
      <w:r w:rsidRPr="005C30CD">
        <w:rPr>
          <w:rFonts w:ascii="Aptos" w:eastAsia="Aptos" w:hAnsi="Aptos" w:cs="Aptos"/>
          <w:lang w:val="en-GB"/>
        </w:rPr>
        <w:t xml:space="preserve">At the heart of </w:t>
      </w:r>
      <w:proofErr w:type="spellStart"/>
      <w:r w:rsidRPr="005C30CD">
        <w:rPr>
          <w:rFonts w:ascii="Aptos" w:eastAsia="Aptos" w:hAnsi="Aptos" w:cs="Aptos"/>
          <w:lang w:val="en-GB"/>
        </w:rPr>
        <w:t>Manifesta</w:t>
      </w:r>
      <w:proofErr w:type="spellEnd"/>
      <w:r w:rsidRPr="005C30CD">
        <w:rPr>
          <w:rFonts w:ascii="Aptos" w:eastAsia="Aptos" w:hAnsi="Aptos" w:cs="Aptos"/>
          <w:lang w:val="en-GB"/>
        </w:rPr>
        <w:t xml:space="preserve"> 16 Ruhr are themes such as migration, disinformation, polarisation, collective memory and quality of urban life. The history of the Ruhr region itself is also a key reference point. The area has been shaped not only by industry but also by decades of migration and cultural diversity.</w:t>
      </w:r>
    </w:p>
    <w:p w14:paraId="7850E9E9" w14:textId="6B4E7932" w:rsidR="00466A07" w:rsidRPr="005C30CD" w:rsidRDefault="00466A07" w:rsidP="00466A07">
      <w:pPr>
        <w:jc w:val="both"/>
        <w:rPr>
          <w:rFonts w:ascii="Aptos" w:eastAsia="Aptos" w:hAnsi="Aptos" w:cs="Aptos"/>
          <w:lang w:val="en-GB"/>
        </w:rPr>
      </w:pPr>
      <w:r w:rsidRPr="005C30CD">
        <w:rPr>
          <w:rFonts w:ascii="Aptos" w:eastAsia="Aptos" w:hAnsi="Aptos" w:cs="Aptos"/>
          <w:lang w:val="en-GB"/>
        </w:rPr>
        <w:t xml:space="preserve">As the organisers note, narratives </w:t>
      </w:r>
      <w:r w:rsidR="005C2384">
        <w:rPr>
          <w:rFonts w:ascii="Aptos" w:eastAsia="Aptos" w:hAnsi="Aptos" w:cs="Aptos"/>
          <w:lang w:val="en-GB"/>
        </w:rPr>
        <w:t>surrounding</w:t>
      </w:r>
      <w:r w:rsidR="005C2384" w:rsidRPr="005C30CD">
        <w:rPr>
          <w:rFonts w:ascii="Aptos" w:eastAsia="Aptos" w:hAnsi="Aptos" w:cs="Aptos"/>
          <w:lang w:val="en-GB"/>
        </w:rPr>
        <w:t xml:space="preserve"> </w:t>
      </w:r>
      <w:r w:rsidRPr="005C30CD">
        <w:rPr>
          <w:rFonts w:ascii="Aptos" w:eastAsia="Aptos" w:hAnsi="Aptos" w:cs="Aptos"/>
          <w:lang w:val="en-GB"/>
        </w:rPr>
        <w:t>the Ruhr have traditionally focused on industrial heritage and workers’ solidarity, while much less attention has been given to the experiences of migrant communities. This year’s biennial seeks to broaden that perspective.</w:t>
      </w:r>
    </w:p>
    <w:p w14:paraId="532A82F5" w14:textId="77777777" w:rsidR="00466A07" w:rsidRPr="005C30CD" w:rsidRDefault="00466A07" w:rsidP="00466A07">
      <w:pPr>
        <w:jc w:val="both"/>
        <w:rPr>
          <w:rFonts w:ascii="Aptos" w:eastAsia="Aptos" w:hAnsi="Aptos" w:cs="Aptos"/>
          <w:b/>
          <w:bCs/>
          <w:lang w:val="en-GB"/>
        </w:rPr>
      </w:pPr>
      <w:r w:rsidRPr="005C30CD">
        <w:rPr>
          <w:rFonts w:ascii="Aptos" w:eastAsia="Aptos" w:hAnsi="Aptos" w:cs="Aptos"/>
          <w:b/>
          <w:bCs/>
          <w:lang w:val="en-GB"/>
        </w:rPr>
        <w:t>More Than 100 Participants from 33 Countries</w:t>
      </w:r>
    </w:p>
    <w:p w14:paraId="20EEDFD3" w14:textId="77777777" w:rsidR="00466A07" w:rsidRPr="005C30CD" w:rsidRDefault="00466A07" w:rsidP="00466A07">
      <w:pPr>
        <w:jc w:val="both"/>
        <w:rPr>
          <w:rFonts w:ascii="Aptos" w:eastAsia="Aptos" w:hAnsi="Aptos" w:cs="Aptos"/>
          <w:lang w:val="en-GB"/>
        </w:rPr>
      </w:pPr>
      <w:r w:rsidRPr="005C30CD">
        <w:rPr>
          <w:rFonts w:ascii="Aptos" w:eastAsia="Aptos" w:hAnsi="Aptos" w:cs="Aptos"/>
          <w:lang w:val="en-GB"/>
        </w:rPr>
        <w:t xml:space="preserve">The programme of </w:t>
      </w:r>
      <w:proofErr w:type="spellStart"/>
      <w:r w:rsidRPr="005C30CD">
        <w:rPr>
          <w:rFonts w:ascii="Aptos" w:eastAsia="Aptos" w:hAnsi="Aptos" w:cs="Aptos"/>
          <w:lang w:val="en-GB"/>
        </w:rPr>
        <w:t>Manifesta</w:t>
      </w:r>
      <w:proofErr w:type="spellEnd"/>
      <w:r w:rsidRPr="005C30CD">
        <w:rPr>
          <w:rFonts w:ascii="Aptos" w:eastAsia="Aptos" w:hAnsi="Aptos" w:cs="Aptos"/>
          <w:lang w:val="en-GB"/>
        </w:rPr>
        <w:t xml:space="preserve"> 16 Ruhr brings together more than 100 participants from 33 countries and includes over 50 newly commissioned works created specifically for this edition. Germany (25% of participants), Turkey (21%) and Poland (9%) are the most strongly represented countries. According to the organisers, this reflects both the European character of the biennial and the social and cultural history of the Ruhr region itself.</w:t>
      </w:r>
    </w:p>
    <w:p w14:paraId="070D6DEF" w14:textId="6F6AE7DA" w:rsidR="00466A07" w:rsidRPr="005C30CD" w:rsidRDefault="00466A07" w:rsidP="00466A07">
      <w:pPr>
        <w:jc w:val="both"/>
        <w:rPr>
          <w:rFonts w:ascii="Aptos" w:eastAsia="Aptos" w:hAnsi="Aptos" w:cs="Aptos"/>
          <w:lang w:val="en-GB"/>
        </w:rPr>
      </w:pPr>
      <w:r w:rsidRPr="005C30CD">
        <w:rPr>
          <w:rFonts w:ascii="Aptos" w:eastAsia="Aptos" w:hAnsi="Aptos" w:cs="Aptos"/>
          <w:lang w:val="en-GB"/>
        </w:rPr>
        <w:t xml:space="preserve">The full list of participating artists is available </w:t>
      </w:r>
      <w:hyperlink r:id="rId11" w:history="1">
        <w:r w:rsidRPr="005C30CD">
          <w:rPr>
            <w:rStyle w:val="Hipercze"/>
            <w:rFonts w:ascii="Aptos" w:eastAsia="Aptos" w:hAnsi="Aptos" w:cs="Aptos"/>
            <w:lang w:val="en-GB"/>
          </w:rPr>
          <w:t>online</w:t>
        </w:r>
      </w:hyperlink>
      <w:r w:rsidRPr="005C30CD">
        <w:rPr>
          <w:rFonts w:ascii="Aptos" w:eastAsia="Aptos" w:hAnsi="Aptos" w:cs="Aptos"/>
          <w:lang w:val="en-GB"/>
        </w:rPr>
        <w:t>.</w:t>
      </w:r>
    </w:p>
    <w:p w14:paraId="293F19DB" w14:textId="77777777" w:rsidR="00466A07" w:rsidRPr="005C30CD" w:rsidRDefault="00466A07" w:rsidP="00466A07">
      <w:pPr>
        <w:jc w:val="both"/>
        <w:rPr>
          <w:rFonts w:ascii="Aptos" w:eastAsia="Aptos" w:hAnsi="Aptos" w:cs="Aptos"/>
          <w:b/>
          <w:bCs/>
          <w:lang w:val="en-GB"/>
        </w:rPr>
      </w:pPr>
      <w:r w:rsidRPr="005C30CD">
        <w:rPr>
          <w:rFonts w:ascii="Aptos" w:eastAsia="Aptos" w:hAnsi="Aptos" w:cs="Aptos"/>
          <w:b/>
          <w:bCs/>
          <w:lang w:val="en-GB"/>
        </w:rPr>
        <w:t>A Free and Open Event</w:t>
      </w:r>
    </w:p>
    <w:p w14:paraId="74CFAA97" w14:textId="77777777" w:rsidR="00466A07" w:rsidRPr="005C30CD" w:rsidRDefault="00466A07" w:rsidP="00466A07">
      <w:pPr>
        <w:jc w:val="both"/>
        <w:rPr>
          <w:rFonts w:ascii="Aptos" w:eastAsia="Aptos" w:hAnsi="Aptos" w:cs="Aptos"/>
          <w:lang w:val="en-GB"/>
        </w:rPr>
      </w:pPr>
      <w:proofErr w:type="spellStart"/>
      <w:r w:rsidRPr="005C30CD">
        <w:rPr>
          <w:rFonts w:ascii="Aptos" w:eastAsia="Aptos" w:hAnsi="Aptos" w:cs="Aptos"/>
          <w:lang w:val="en-GB"/>
        </w:rPr>
        <w:t>Manifesta</w:t>
      </w:r>
      <w:proofErr w:type="spellEnd"/>
      <w:r w:rsidRPr="005C30CD">
        <w:rPr>
          <w:rFonts w:ascii="Aptos" w:eastAsia="Aptos" w:hAnsi="Aptos" w:cs="Aptos"/>
          <w:lang w:val="en-GB"/>
        </w:rPr>
        <w:t xml:space="preserve"> 16 Ruhr is entirely free of charge and open to all visitors. In addition to the exhibition programme, the biennial will feature a range of educational and mediation projects developed in collaboration with residents and local initiatives.</w:t>
      </w:r>
    </w:p>
    <w:p w14:paraId="5DD0605C" w14:textId="77777777" w:rsidR="00466A07" w:rsidRPr="005C30CD" w:rsidRDefault="00466A07" w:rsidP="00466A07">
      <w:pPr>
        <w:jc w:val="both"/>
        <w:rPr>
          <w:rFonts w:ascii="Aptos" w:eastAsia="Aptos" w:hAnsi="Aptos" w:cs="Aptos"/>
          <w:b/>
          <w:bCs/>
          <w:lang w:val="en-GB"/>
        </w:rPr>
      </w:pPr>
      <w:r w:rsidRPr="005C30CD">
        <w:rPr>
          <w:rFonts w:ascii="Aptos" w:eastAsia="Aptos" w:hAnsi="Aptos" w:cs="Aptos"/>
          <w:b/>
          <w:bCs/>
          <w:lang w:val="en-GB"/>
        </w:rPr>
        <w:t>Mikołaj Sobczak Exhibition at the Polish Institute in Düsseldorf</w:t>
      </w:r>
    </w:p>
    <w:p w14:paraId="1E0D8CDB" w14:textId="2DDF0A9B" w:rsidR="00466A07" w:rsidRPr="005C30CD" w:rsidRDefault="00466A07" w:rsidP="00466A07">
      <w:pPr>
        <w:jc w:val="both"/>
        <w:rPr>
          <w:rFonts w:ascii="Aptos" w:eastAsia="Aptos" w:hAnsi="Aptos" w:cs="Aptos"/>
          <w:lang w:val="en-GB"/>
        </w:rPr>
      </w:pPr>
      <w:r w:rsidRPr="005C30CD">
        <w:rPr>
          <w:rFonts w:ascii="Aptos" w:eastAsia="Aptos" w:hAnsi="Aptos" w:cs="Aptos"/>
          <w:lang w:val="en-GB"/>
        </w:rPr>
        <w:lastRenderedPageBreak/>
        <w:t xml:space="preserve">Alongside the main programme of </w:t>
      </w:r>
      <w:proofErr w:type="spellStart"/>
      <w:r w:rsidRPr="005C30CD">
        <w:rPr>
          <w:rFonts w:ascii="Aptos" w:eastAsia="Aptos" w:hAnsi="Aptos" w:cs="Aptos"/>
          <w:lang w:val="en-GB"/>
        </w:rPr>
        <w:t>Manifesta</w:t>
      </w:r>
      <w:proofErr w:type="spellEnd"/>
      <w:r w:rsidRPr="005C30CD">
        <w:rPr>
          <w:rFonts w:ascii="Aptos" w:eastAsia="Aptos" w:hAnsi="Aptos" w:cs="Aptos"/>
          <w:lang w:val="en-GB"/>
        </w:rPr>
        <w:t xml:space="preserve"> 16 Ruhr, a solo exhibition by Mikołaj Sobczak is on view at the Polish Institute in Düsseldorf. Titled </w:t>
      </w:r>
      <w:r w:rsidRPr="005C30CD">
        <w:rPr>
          <w:rFonts w:ascii="Aptos" w:eastAsia="Aptos" w:hAnsi="Aptos" w:cs="Aptos"/>
          <w:b/>
          <w:bCs/>
          <w:lang w:val="en-GB"/>
        </w:rPr>
        <w:t>“</w:t>
      </w:r>
      <w:proofErr w:type="spellStart"/>
      <w:r w:rsidR="007F6412" w:rsidRPr="005C30CD">
        <w:rPr>
          <w:rFonts w:ascii="Aptos" w:eastAsia="Aptos" w:hAnsi="Aptos" w:cs="Aptos"/>
          <w:b/>
          <w:bCs/>
          <w:lang w:val="en-GB"/>
        </w:rPr>
        <w:t>Teilen</w:t>
      </w:r>
      <w:proofErr w:type="spellEnd"/>
      <w:r w:rsidR="007F6412" w:rsidRPr="005C30CD">
        <w:rPr>
          <w:rFonts w:ascii="Aptos" w:eastAsia="Aptos" w:hAnsi="Aptos" w:cs="Aptos"/>
          <w:b/>
          <w:bCs/>
          <w:lang w:val="en-GB"/>
        </w:rPr>
        <w:t xml:space="preserve"> und </w:t>
      </w:r>
      <w:proofErr w:type="spellStart"/>
      <w:r w:rsidR="007F6412" w:rsidRPr="005C30CD">
        <w:rPr>
          <w:rFonts w:ascii="Aptos" w:eastAsia="Aptos" w:hAnsi="Aptos" w:cs="Aptos"/>
          <w:b/>
          <w:bCs/>
          <w:lang w:val="en-GB"/>
        </w:rPr>
        <w:t>herrschen</w:t>
      </w:r>
      <w:proofErr w:type="spellEnd"/>
      <w:r w:rsidRPr="005C30CD">
        <w:rPr>
          <w:rFonts w:ascii="Aptos" w:eastAsia="Aptos" w:hAnsi="Aptos" w:cs="Aptos"/>
          <w:b/>
          <w:bCs/>
          <w:lang w:val="en-GB"/>
        </w:rPr>
        <w:t>”</w:t>
      </w:r>
      <w:r w:rsidR="007F6412" w:rsidRPr="005C30CD">
        <w:rPr>
          <w:rFonts w:ascii="Aptos" w:eastAsia="Aptos" w:hAnsi="Aptos" w:cs="Aptos"/>
          <w:b/>
          <w:bCs/>
          <w:lang w:val="en-GB"/>
        </w:rPr>
        <w:t xml:space="preserve"> (“Divide and conquer”)</w:t>
      </w:r>
      <w:r w:rsidRPr="005C30CD">
        <w:rPr>
          <w:rFonts w:ascii="Aptos" w:eastAsia="Aptos" w:hAnsi="Aptos" w:cs="Aptos"/>
          <w:lang w:val="en-GB"/>
        </w:rPr>
        <w:t xml:space="preserve"> and curated by Krzysztof Kościuczuk, it is Sobczak’s first institutional presentation in the city and brings together key works from different stages of his artistic practice.</w:t>
      </w:r>
    </w:p>
    <w:p w14:paraId="08E16276" w14:textId="77777777" w:rsidR="00466A07" w:rsidRPr="005C30CD" w:rsidRDefault="00466A07" w:rsidP="00466A07">
      <w:pPr>
        <w:jc w:val="both"/>
        <w:rPr>
          <w:rFonts w:ascii="Aptos" w:eastAsia="Aptos" w:hAnsi="Aptos" w:cs="Aptos"/>
          <w:lang w:val="en-GB"/>
        </w:rPr>
      </w:pPr>
      <w:r w:rsidRPr="005C30CD">
        <w:rPr>
          <w:rFonts w:ascii="Aptos" w:eastAsia="Aptos" w:hAnsi="Aptos" w:cs="Aptos"/>
          <w:lang w:val="en-GB"/>
        </w:rPr>
        <w:t xml:space="preserve">Using painting, video, performance and sculptural objects, Sobczak challenges established historical narratives and creates alternative accounts of the past. His work places particular emphasis on queer perspectives and the experiences of marginalised communities. The exhibition in Düsseldorf runs </w:t>
      </w:r>
      <w:r w:rsidRPr="005C30CD">
        <w:rPr>
          <w:rFonts w:ascii="Aptos" w:eastAsia="Aptos" w:hAnsi="Aptos" w:cs="Aptos"/>
          <w:b/>
          <w:bCs/>
          <w:lang w:val="en-GB"/>
        </w:rPr>
        <w:t>from 12 June to 9 October 2026</w:t>
      </w:r>
      <w:r w:rsidRPr="005C30CD">
        <w:rPr>
          <w:rFonts w:ascii="Aptos" w:eastAsia="Aptos" w:hAnsi="Aptos" w:cs="Aptos"/>
          <w:lang w:val="en-GB"/>
        </w:rPr>
        <w:t>.</w:t>
      </w:r>
    </w:p>
    <w:p w14:paraId="767F5F4B" w14:textId="77777777" w:rsidR="00466A07" w:rsidRPr="005C30CD" w:rsidRDefault="00466A07" w:rsidP="00954FF5">
      <w:pPr>
        <w:pStyle w:val="paragraph"/>
        <w:spacing w:before="0" w:after="0" w:line="276" w:lineRule="auto"/>
        <w:jc w:val="both"/>
        <w:rPr>
          <w:rFonts w:ascii="Aptos" w:eastAsia="Aptos" w:hAnsi="Aptos" w:cs="Aptos"/>
          <w:b/>
          <w:bCs/>
          <w:sz w:val="22"/>
          <w:szCs w:val="22"/>
          <w:lang w:val="en-GB"/>
        </w:rPr>
      </w:pPr>
    </w:p>
    <w:p w14:paraId="3FABACA6" w14:textId="0D2F9BF9" w:rsidR="00954FF5" w:rsidRPr="005C30CD" w:rsidRDefault="00466A07" w:rsidP="00954FF5">
      <w:pPr>
        <w:pStyle w:val="paragraph"/>
        <w:spacing w:before="0" w:after="0" w:line="276" w:lineRule="auto"/>
        <w:jc w:val="both"/>
        <w:rPr>
          <w:rFonts w:ascii="Aptos" w:eastAsia="Aptos" w:hAnsi="Aptos" w:cs="Aptos"/>
          <w:b/>
          <w:bCs/>
          <w:sz w:val="22"/>
          <w:szCs w:val="22"/>
          <w:lang w:val="en-GB"/>
        </w:rPr>
      </w:pPr>
      <w:r w:rsidRPr="005C30CD">
        <w:rPr>
          <w:rFonts w:ascii="Aptos" w:eastAsia="Aptos" w:hAnsi="Aptos" w:cs="Aptos"/>
          <w:b/>
          <w:bCs/>
          <w:sz w:val="22"/>
          <w:szCs w:val="22"/>
          <w:lang w:val="en-GB"/>
        </w:rPr>
        <w:t>Media contact</w:t>
      </w:r>
      <w:r w:rsidR="19438EEB" w:rsidRPr="005C30CD">
        <w:rPr>
          <w:rFonts w:ascii="Aptos" w:eastAsia="Aptos" w:hAnsi="Aptos" w:cs="Aptos"/>
          <w:b/>
          <w:bCs/>
          <w:sz w:val="22"/>
          <w:szCs w:val="22"/>
          <w:lang w:val="en-GB"/>
        </w:rPr>
        <w:t>:</w:t>
      </w:r>
    </w:p>
    <w:p w14:paraId="06CD1D41" w14:textId="4970553B" w:rsidR="3568ED5E" w:rsidRPr="00453D70" w:rsidRDefault="3568ED5E" w:rsidP="47C6A08A">
      <w:pPr>
        <w:spacing w:after="0"/>
        <w:rPr>
          <w:rFonts w:ascii="Aptos" w:eastAsia="Aptos" w:hAnsi="Aptos" w:cs="Aptos"/>
        </w:rPr>
      </w:pPr>
      <w:r w:rsidRPr="00453D70">
        <w:rPr>
          <w:rFonts w:ascii="Aptos" w:eastAsia="Aptos" w:hAnsi="Aptos" w:cs="Aptos"/>
        </w:rPr>
        <w:t>Klaudia Gniady</w:t>
      </w:r>
      <w:r w:rsidRPr="00453D70">
        <w:br/>
      </w:r>
      <w:r w:rsidR="19438EEB" w:rsidRPr="00453D70">
        <w:rPr>
          <w:rFonts w:ascii="Aptos" w:eastAsia="Aptos" w:hAnsi="Aptos" w:cs="Aptos"/>
        </w:rPr>
        <w:t>e-mail: </w:t>
      </w:r>
      <w:hyperlink r:id="rId12">
        <w:r w:rsidRPr="00453D70">
          <w:rPr>
            <w:rStyle w:val="Hipercze"/>
            <w:rFonts w:ascii="Aptos" w:eastAsia="Aptos" w:hAnsi="Aptos" w:cs="Aptos"/>
          </w:rPr>
          <w:t>kgniady@iam.pl</w:t>
        </w:r>
      </w:hyperlink>
    </w:p>
    <w:p w14:paraId="203DFDA8" w14:textId="12C10A5E" w:rsidR="048EF807" w:rsidRPr="005C30CD" w:rsidRDefault="00466A07" w:rsidP="47C6A08A">
      <w:pPr>
        <w:spacing w:after="0"/>
        <w:rPr>
          <w:rFonts w:ascii="Aptos" w:eastAsia="Aptos" w:hAnsi="Aptos" w:cs="Aptos"/>
          <w:lang w:val="en-GB"/>
        </w:rPr>
      </w:pPr>
      <w:r w:rsidRPr="005C30CD">
        <w:rPr>
          <w:rFonts w:ascii="Aptos" w:eastAsia="Aptos" w:hAnsi="Aptos" w:cs="Aptos"/>
          <w:lang w:val="en-GB"/>
        </w:rPr>
        <w:t>phone</w:t>
      </w:r>
      <w:r w:rsidR="048EF807" w:rsidRPr="005C30CD">
        <w:rPr>
          <w:rFonts w:ascii="Aptos" w:eastAsia="Aptos" w:hAnsi="Aptos" w:cs="Aptos"/>
          <w:lang w:val="en-GB"/>
        </w:rPr>
        <w:t xml:space="preserve"> +48 609 092</w:t>
      </w:r>
      <w:r w:rsidRPr="005C30CD">
        <w:rPr>
          <w:rFonts w:ascii="Aptos" w:eastAsia="Aptos" w:hAnsi="Aptos" w:cs="Aptos"/>
          <w:lang w:val="en-GB"/>
        </w:rPr>
        <w:t> </w:t>
      </w:r>
      <w:r w:rsidR="048EF807" w:rsidRPr="005C30CD">
        <w:rPr>
          <w:rFonts w:ascii="Aptos" w:eastAsia="Aptos" w:hAnsi="Aptos" w:cs="Aptos"/>
          <w:lang w:val="en-GB"/>
        </w:rPr>
        <w:t>949</w:t>
      </w:r>
    </w:p>
    <w:p w14:paraId="64652044" w14:textId="77777777" w:rsidR="00466A07" w:rsidRPr="005C30CD" w:rsidRDefault="00466A07" w:rsidP="47C6A08A">
      <w:pPr>
        <w:spacing w:after="0"/>
        <w:rPr>
          <w:rFonts w:ascii="Aptos" w:eastAsia="Aptos" w:hAnsi="Aptos" w:cs="Aptos"/>
          <w:lang w:val="en-GB"/>
        </w:rPr>
      </w:pPr>
    </w:p>
    <w:p w14:paraId="735CD638" w14:textId="1A028AD7" w:rsidR="00466A07" w:rsidRPr="005C30CD" w:rsidRDefault="00466A07" w:rsidP="00466A07">
      <w:pPr>
        <w:jc w:val="both"/>
        <w:rPr>
          <w:rFonts w:ascii="Aptos" w:eastAsia="Aptos" w:hAnsi="Aptos" w:cs="Aptos"/>
          <w:lang w:val="en-GB"/>
        </w:rPr>
      </w:pPr>
      <w:r w:rsidRPr="005C30CD">
        <w:rPr>
          <w:rFonts w:ascii="Aptos" w:eastAsia="Aptos" w:hAnsi="Aptos" w:cs="Aptos"/>
          <w:b/>
          <w:bCs/>
          <w:lang w:val="en-GB"/>
        </w:rPr>
        <w:t>The Adam Mickiewicz Institute (IAM)</w:t>
      </w:r>
      <w:r w:rsidRPr="005C30CD">
        <w:rPr>
          <w:rFonts w:ascii="Aptos" w:eastAsia="Aptos" w:hAnsi="Aptos" w:cs="Aptos"/>
          <w:lang w:val="en-GB"/>
        </w:rPr>
        <w:t xml:space="preserve"> brings Polish culture to people around the world. Being a state institution, it creates lasting interest in Polish culture and art through strengthening the presence of Polish artists on the global stage. It initiates innovative projects, supports international cooperation and cultural exchanges. It promotes the work of both established and promising artists, showing the diversity and richness of our culture. The Adam Mickiewicz Institute is also responsible for the Culture.pl website, a comprehensive source of knowledge about Polish culture. More information: </w:t>
      </w:r>
      <w:hyperlink r:id="rId13" w:history="1">
        <w:r w:rsidRPr="005C30CD">
          <w:rPr>
            <w:rStyle w:val="Hipercze"/>
            <w:rFonts w:ascii="Aptos" w:eastAsia="Aptos" w:hAnsi="Aptos" w:cs="Aptos"/>
            <w:lang w:val="en-GB"/>
          </w:rPr>
          <w:t>https://iam.pl/en</w:t>
        </w:r>
      </w:hyperlink>
      <w:r w:rsidRPr="005C30CD">
        <w:rPr>
          <w:rFonts w:ascii="Aptos" w:eastAsia="Aptos" w:hAnsi="Aptos" w:cs="Aptos"/>
          <w:lang w:val="en-GB"/>
        </w:rPr>
        <w:t xml:space="preserve"> </w:t>
      </w:r>
    </w:p>
    <w:p w14:paraId="226DEFC8" w14:textId="4CD06FC6" w:rsidR="00313FB3" w:rsidRPr="005C30CD" w:rsidRDefault="00313FB3" w:rsidP="00466A07">
      <w:pPr>
        <w:spacing w:before="240" w:line="276" w:lineRule="auto"/>
        <w:jc w:val="both"/>
        <w:rPr>
          <w:rFonts w:ascii="Aptos" w:eastAsia="Aptos" w:hAnsi="Aptos" w:cs="Aptos"/>
          <w:lang w:val="en-GB"/>
        </w:rPr>
      </w:pPr>
    </w:p>
    <w:sectPr w:rsidR="00313FB3" w:rsidRPr="005C30CD">
      <w:headerReference w:type="default" r:id="rId14"/>
      <w:footerReference w:type="default" r:id="rId15"/>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846D1" w14:textId="77777777" w:rsidR="00C233CA" w:rsidRPr="00EF72C2" w:rsidRDefault="00C233CA">
      <w:pPr>
        <w:spacing w:after="0" w:line="240" w:lineRule="auto"/>
      </w:pPr>
      <w:r w:rsidRPr="00EF72C2">
        <w:separator/>
      </w:r>
    </w:p>
  </w:endnote>
  <w:endnote w:type="continuationSeparator" w:id="0">
    <w:p w14:paraId="77EC7D48" w14:textId="77777777" w:rsidR="00C233CA" w:rsidRPr="00EF72C2" w:rsidRDefault="00C233CA">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E5408" w14:textId="77777777" w:rsidR="00C233CA" w:rsidRPr="00EF72C2" w:rsidRDefault="00C233CA">
      <w:pPr>
        <w:spacing w:after="0" w:line="240" w:lineRule="auto"/>
      </w:pPr>
      <w:r w:rsidRPr="00EF72C2">
        <w:separator/>
      </w:r>
    </w:p>
  </w:footnote>
  <w:footnote w:type="continuationSeparator" w:id="0">
    <w:p w14:paraId="7C40BFF7" w14:textId="77777777" w:rsidR="00C233CA" w:rsidRPr="00EF72C2" w:rsidRDefault="00C233CA">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A16685F"/>
    <w:multiLevelType w:val="hybridMultilevel"/>
    <w:tmpl w:val="A99A0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E112EAC"/>
    <w:multiLevelType w:val="hybridMultilevel"/>
    <w:tmpl w:val="75F2657C"/>
    <w:lvl w:ilvl="0" w:tplc="CB922972">
      <w:numFmt w:val="bullet"/>
      <w:lvlText w:val="-"/>
      <w:lvlJc w:val="left"/>
      <w:pPr>
        <w:ind w:left="720" w:hanging="360"/>
      </w:pPr>
      <w:rPr>
        <w:rFonts w:ascii="Aptos" w:eastAsia="Aptos" w:hAnsi="Aptos" w:cs="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67B312A2"/>
    <w:multiLevelType w:val="hybridMultilevel"/>
    <w:tmpl w:val="497EDF04"/>
    <w:numStyleLink w:val="Zaimportowanystyl1"/>
  </w:abstractNum>
  <w:num w:numId="1" w16cid:durableId="1099788428">
    <w:abstractNumId w:val="0"/>
  </w:num>
  <w:num w:numId="2" w16cid:durableId="2138378159">
    <w:abstractNumId w:val="7"/>
  </w:num>
  <w:num w:numId="3" w16cid:durableId="1843813498">
    <w:abstractNumId w:val="5"/>
  </w:num>
  <w:num w:numId="4" w16cid:durableId="540557882">
    <w:abstractNumId w:val="2"/>
  </w:num>
  <w:num w:numId="5" w16cid:durableId="1011029337">
    <w:abstractNumId w:val="1"/>
  </w:num>
  <w:num w:numId="6" w16cid:durableId="554924996">
    <w:abstractNumId w:val="6"/>
  </w:num>
  <w:num w:numId="7" w16cid:durableId="670334892">
    <w:abstractNumId w:val="3"/>
  </w:num>
  <w:num w:numId="8" w16cid:durableId="5475726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isplayBackgroundShape/>
  <w:proofState w:spelling="clean"/>
  <w:trackRevisions/>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BD8"/>
    <w:rsid w:val="000068A5"/>
    <w:rsid w:val="00011568"/>
    <w:rsid w:val="00013BA6"/>
    <w:rsid w:val="0001590C"/>
    <w:rsid w:val="000218CB"/>
    <w:rsid w:val="00022BD0"/>
    <w:rsid w:val="00023DB8"/>
    <w:rsid w:val="000257AE"/>
    <w:rsid w:val="0003049D"/>
    <w:rsid w:val="000306A6"/>
    <w:rsid w:val="00032853"/>
    <w:rsid w:val="00037460"/>
    <w:rsid w:val="00037D48"/>
    <w:rsid w:val="00046735"/>
    <w:rsid w:val="0005185F"/>
    <w:rsid w:val="00051E20"/>
    <w:rsid w:val="00053879"/>
    <w:rsid w:val="0005567A"/>
    <w:rsid w:val="00055917"/>
    <w:rsid w:val="00056FDF"/>
    <w:rsid w:val="000571F6"/>
    <w:rsid w:val="00061330"/>
    <w:rsid w:val="00061FBC"/>
    <w:rsid w:val="0006223C"/>
    <w:rsid w:val="0006234F"/>
    <w:rsid w:val="00062576"/>
    <w:rsid w:val="0006301C"/>
    <w:rsid w:val="00064327"/>
    <w:rsid w:val="00064536"/>
    <w:rsid w:val="00066EAA"/>
    <w:rsid w:val="00070058"/>
    <w:rsid w:val="0007268C"/>
    <w:rsid w:val="000735F1"/>
    <w:rsid w:val="000739B4"/>
    <w:rsid w:val="00073CDF"/>
    <w:rsid w:val="0007582A"/>
    <w:rsid w:val="0008127A"/>
    <w:rsid w:val="0008367A"/>
    <w:rsid w:val="00083A6A"/>
    <w:rsid w:val="000860C5"/>
    <w:rsid w:val="00090484"/>
    <w:rsid w:val="00092145"/>
    <w:rsid w:val="0009218C"/>
    <w:rsid w:val="00093E18"/>
    <w:rsid w:val="000943D2"/>
    <w:rsid w:val="0009445C"/>
    <w:rsid w:val="00095411"/>
    <w:rsid w:val="00095E40"/>
    <w:rsid w:val="000964BC"/>
    <w:rsid w:val="000A0EB7"/>
    <w:rsid w:val="000A398E"/>
    <w:rsid w:val="000A3BB5"/>
    <w:rsid w:val="000A3CAE"/>
    <w:rsid w:val="000A6481"/>
    <w:rsid w:val="000A6637"/>
    <w:rsid w:val="000B0D62"/>
    <w:rsid w:val="000B1921"/>
    <w:rsid w:val="000B287A"/>
    <w:rsid w:val="000B3CDF"/>
    <w:rsid w:val="000B46FD"/>
    <w:rsid w:val="000B4732"/>
    <w:rsid w:val="000C167D"/>
    <w:rsid w:val="000C3C3F"/>
    <w:rsid w:val="000C59AE"/>
    <w:rsid w:val="000C59FD"/>
    <w:rsid w:val="000C5FB7"/>
    <w:rsid w:val="000D0A53"/>
    <w:rsid w:val="000D1236"/>
    <w:rsid w:val="000D3ADB"/>
    <w:rsid w:val="000D5136"/>
    <w:rsid w:val="000D5494"/>
    <w:rsid w:val="000D6635"/>
    <w:rsid w:val="000D76C5"/>
    <w:rsid w:val="000E1B76"/>
    <w:rsid w:val="000E1E25"/>
    <w:rsid w:val="000E74D5"/>
    <w:rsid w:val="000F0A65"/>
    <w:rsid w:val="000F195E"/>
    <w:rsid w:val="000F19D6"/>
    <w:rsid w:val="000F1FF6"/>
    <w:rsid w:val="000F2214"/>
    <w:rsid w:val="000F37E0"/>
    <w:rsid w:val="000F5F05"/>
    <w:rsid w:val="00104261"/>
    <w:rsid w:val="001059BF"/>
    <w:rsid w:val="00105E2E"/>
    <w:rsid w:val="00106CAE"/>
    <w:rsid w:val="00110B93"/>
    <w:rsid w:val="001133B1"/>
    <w:rsid w:val="00113AF8"/>
    <w:rsid w:val="001142B7"/>
    <w:rsid w:val="00115DAB"/>
    <w:rsid w:val="00115E03"/>
    <w:rsid w:val="001168BE"/>
    <w:rsid w:val="0012443A"/>
    <w:rsid w:val="001255C0"/>
    <w:rsid w:val="0012687C"/>
    <w:rsid w:val="00140ED0"/>
    <w:rsid w:val="00142B1F"/>
    <w:rsid w:val="001438EE"/>
    <w:rsid w:val="00144557"/>
    <w:rsid w:val="00144862"/>
    <w:rsid w:val="001449B4"/>
    <w:rsid w:val="00146EDE"/>
    <w:rsid w:val="00150A70"/>
    <w:rsid w:val="00152AB2"/>
    <w:rsid w:val="00153247"/>
    <w:rsid w:val="001538F3"/>
    <w:rsid w:val="00153F0A"/>
    <w:rsid w:val="00156687"/>
    <w:rsid w:val="001576E1"/>
    <w:rsid w:val="00160E91"/>
    <w:rsid w:val="00162165"/>
    <w:rsid w:val="00163EC2"/>
    <w:rsid w:val="001640D2"/>
    <w:rsid w:val="00164F3A"/>
    <w:rsid w:val="0016608B"/>
    <w:rsid w:val="00166F61"/>
    <w:rsid w:val="0016753C"/>
    <w:rsid w:val="00170954"/>
    <w:rsid w:val="00171A05"/>
    <w:rsid w:val="001736CB"/>
    <w:rsid w:val="001767DC"/>
    <w:rsid w:val="00176E6B"/>
    <w:rsid w:val="00180822"/>
    <w:rsid w:val="0018126F"/>
    <w:rsid w:val="00181579"/>
    <w:rsid w:val="00182BF0"/>
    <w:rsid w:val="00182FD2"/>
    <w:rsid w:val="00185E5C"/>
    <w:rsid w:val="00187A37"/>
    <w:rsid w:val="00187C94"/>
    <w:rsid w:val="00187E24"/>
    <w:rsid w:val="00187E57"/>
    <w:rsid w:val="0019169B"/>
    <w:rsid w:val="00195B4F"/>
    <w:rsid w:val="00196C09"/>
    <w:rsid w:val="001A1982"/>
    <w:rsid w:val="001A2574"/>
    <w:rsid w:val="001A4715"/>
    <w:rsid w:val="001A5061"/>
    <w:rsid w:val="001B088C"/>
    <w:rsid w:val="001B0D77"/>
    <w:rsid w:val="001B13DF"/>
    <w:rsid w:val="001B1431"/>
    <w:rsid w:val="001B45DD"/>
    <w:rsid w:val="001B4F75"/>
    <w:rsid w:val="001B535A"/>
    <w:rsid w:val="001B791D"/>
    <w:rsid w:val="001C1979"/>
    <w:rsid w:val="001C2017"/>
    <w:rsid w:val="001C49F8"/>
    <w:rsid w:val="001C4B8A"/>
    <w:rsid w:val="001C7526"/>
    <w:rsid w:val="001C78B8"/>
    <w:rsid w:val="001D188F"/>
    <w:rsid w:val="001D1A4B"/>
    <w:rsid w:val="001D52CF"/>
    <w:rsid w:val="001D5BC1"/>
    <w:rsid w:val="001D6B4D"/>
    <w:rsid w:val="001E0ACA"/>
    <w:rsid w:val="001E2F83"/>
    <w:rsid w:val="001E3A03"/>
    <w:rsid w:val="001E5A87"/>
    <w:rsid w:val="001E74EC"/>
    <w:rsid w:val="001F0C96"/>
    <w:rsid w:val="001F27BD"/>
    <w:rsid w:val="001F28C9"/>
    <w:rsid w:val="001F39A8"/>
    <w:rsid w:val="001F3FEB"/>
    <w:rsid w:val="001F780F"/>
    <w:rsid w:val="001F7A82"/>
    <w:rsid w:val="00200709"/>
    <w:rsid w:val="0020147A"/>
    <w:rsid w:val="00202C2B"/>
    <w:rsid w:val="00203469"/>
    <w:rsid w:val="00203BD7"/>
    <w:rsid w:val="00203EF7"/>
    <w:rsid w:val="00204548"/>
    <w:rsid w:val="0021021C"/>
    <w:rsid w:val="00210F81"/>
    <w:rsid w:val="0021536D"/>
    <w:rsid w:val="00217AE5"/>
    <w:rsid w:val="00217EFD"/>
    <w:rsid w:val="0022062B"/>
    <w:rsid w:val="002230D2"/>
    <w:rsid w:val="00223E22"/>
    <w:rsid w:val="00224A49"/>
    <w:rsid w:val="0023266B"/>
    <w:rsid w:val="00232D8A"/>
    <w:rsid w:val="00234566"/>
    <w:rsid w:val="002352FC"/>
    <w:rsid w:val="002421A2"/>
    <w:rsid w:val="00245028"/>
    <w:rsid w:val="00246889"/>
    <w:rsid w:val="00247D58"/>
    <w:rsid w:val="002501FF"/>
    <w:rsid w:val="00252BEB"/>
    <w:rsid w:val="002531F1"/>
    <w:rsid w:val="00256185"/>
    <w:rsid w:val="0025742E"/>
    <w:rsid w:val="00261358"/>
    <w:rsid w:val="002622B5"/>
    <w:rsid w:val="00263004"/>
    <w:rsid w:val="00264FB2"/>
    <w:rsid w:val="002671F9"/>
    <w:rsid w:val="002672AB"/>
    <w:rsid w:val="002733ED"/>
    <w:rsid w:val="00275145"/>
    <w:rsid w:val="002766B8"/>
    <w:rsid w:val="002851A4"/>
    <w:rsid w:val="002908B2"/>
    <w:rsid w:val="00290D13"/>
    <w:rsid w:val="00293640"/>
    <w:rsid w:val="002963F4"/>
    <w:rsid w:val="002A4E48"/>
    <w:rsid w:val="002A6014"/>
    <w:rsid w:val="002B0A16"/>
    <w:rsid w:val="002B228D"/>
    <w:rsid w:val="002B4B8B"/>
    <w:rsid w:val="002B6439"/>
    <w:rsid w:val="002B7A50"/>
    <w:rsid w:val="002C2D0F"/>
    <w:rsid w:val="002C339B"/>
    <w:rsid w:val="002C435F"/>
    <w:rsid w:val="002C55F2"/>
    <w:rsid w:val="002C660D"/>
    <w:rsid w:val="002C6C33"/>
    <w:rsid w:val="002CC906"/>
    <w:rsid w:val="002D04D9"/>
    <w:rsid w:val="002D29CE"/>
    <w:rsid w:val="002D360E"/>
    <w:rsid w:val="002D3F8D"/>
    <w:rsid w:val="002D48D3"/>
    <w:rsid w:val="002D49F2"/>
    <w:rsid w:val="002D5854"/>
    <w:rsid w:val="002D6903"/>
    <w:rsid w:val="002D72BA"/>
    <w:rsid w:val="002E05A2"/>
    <w:rsid w:val="002E0F5B"/>
    <w:rsid w:val="002E3643"/>
    <w:rsid w:val="002E4D8A"/>
    <w:rsid w:val="002E5536"/>
    <w:rsid w:val="002E78F3"/>
    <w:rsid w:val="002F0685"/>
    <w:rsid w:val="002F38D5"/>
    <w:rsid w:val="002F499C"/>
    <w:rsid w:val="002F5AD2"/>
    <w:rsid w:val="002F6E44"/>
    <w:rsid w:val="003014A8"/>
    <w:rsid w:val="00313FB3"/>
    <w:rsid w:val="003178DE"/>
    <w:rsid w:val="00321BD1"/>
    <w:rsid w:val="00322C28"/>
    <w:rsid w:val="00323211"/>
    <w:rsid w:val="00324C5F"/>
    <w:rsid w:val="003309C2"/>
    <w:rsid w:val="00331C61"/>
    <w:rsid w:val="003329DB"/>
    <w:rsid w:val="00333A9B"/>
    <w:rsid w:val="0033429F"/>
    <w:rsid w:val="003344F1"/>
    <w:rsid w:val="003376E4"/>
    <w:rsid w:val="0034352B"/>
    <w:rsid w:val="00343C3E"/>
    <w:rsid w:val="0035373A"/>
    <w:rsid w:val="003546EB"/>
    <w:rsid w:val="00356FEF"/>
    <w:rsid w:val="0035701E"/>
    <w:rsid w:val="00357988"/>
    <w:rsid w:val="00357B9F"/>
    <w:rsid w:val="00357F06"/>
    <w:rsid w:val="003603E6"/>
    <w:rsid w:val="003625FC"/>
    <w:rsid w:val="00364925"/>
    <w:rsid w:val="00365431"/>
    <w:rsid w:val="00365E0F"/>
    <w:rsid w:val="00371641"/>
    <w:rsid w:val="0037321E"/>
    <w:rsid w:val="003734C1"/>
    <w:rsid w:val="003742A9"/>
    <w:rsid w:val="003747DB"/>
    <w:rsid w:val="003758FB"/>
    <w:rsid w:val="003779D7"/>
    <w:rsid w:val="003802C6"/>
    <w:rsid w:val="003817FF"/>
    <w:rsid w:val="00383DD9"/>
    <w:rsid w:val="00384015"/>
    <w:rsid w:val="0038428E"/>
    <w:rsid w:val="0038722B"/>
    <w:rsid w:val="00387B47"/>
    <w:rsid w:val="00390CD7"/>
    <w:rsid w:val="00392ADB"/>
    <w:rsid w:val="003A03C9"/>
    <w:rsid w:val="003A1F4F"/>
    <w:rsid w:val="003A2B2C"/>
    <w:rsid w:val="003A2F8D"/>
    <w:rsid w:val="003A5720"/>
    <w:rsid w:val="003A6711"/>
    <w:rsid w:val="003A6971"/>
    <w:rsid w:val="003A6B38"/>
    <w:rsid w:val="003B0B15"/>
    <w:rsid w:val="003B2E01"/>
    <w:rsid w:val="003B3EEB"/>
    <w:rsid w:val="003B6D04"/>
    <w:rsid w:val="003B7B85"/>
    <w:rsid w:val="003B7D67"/>
    <w:rsid w:val="003C3155"/>
    <w:rsid w:val="003C673D"/>
    <w:rsid w:val="003D1B15"/>
    <w:rsid w:val="003D620C"/>
    <w:rsid w:val="003D638F"/>
    <w:rsid w:val="003D68A0"/>
    <w:rsid w:val="003D7241"/>
    <w:rsid w:val="003D7E15"/>
    <w:rsid w:val="003E01DB"/>
    <w:rsid w:val="003E132D"/>
    <w:rsid w:val="003E2B86"/>
    <w:rsid w:val="003E3678"/>
    <w:rsid w:val="003E5C0F"/>
    <w:rsid w:val="003E68DE"/>
    <w:rsid w:val="003F3F83"/>
    <w:rsid w:val="003F44AE"/>
    <w:rsid w:val="003F4644"/>
    <w:rsid w:val="003F5582"/>
    <w:rsid w:val="003F6948"/>
    <w:rsid w:val="0040074E"/>
    <w:rsid w:val="00402ED4"/>
    <w:rsid w:val="004056A4"/>
    <w:rsid w:val="0040628C"/>
    <w:rsid w:val="0041020B"/>
    <w:rsid w:val="004118FE"/>
    <w:rsid w:val="00411F2F"/>
    <w:rsid w:val="00413068"/>
    <w:rsid w:val="004138AD"/>
    <w:rsid w:val="00413B90"/>
    <w:rsid w:val="00413E95"/>
    <w:rsid w:val="00416061"/>
    <w:rsid w:val="004161EC"/>
    <w:rsid w:val="004168FE"/>
    <w:rsid w:val="00417834"/>
    <w:rsid w:val="00417A9C"/>
    <w:rsid w:val="004212B6"/>
    <w:rsid w:val="00422749"/>
    <w:rsid w:val="00422906"/>
    <w:rsid w:val="004239DF"/>
    <w:rsid w:val="00425961"/>
    <w:rsid w:val="00425C2A"/>
    <w:rsid w:val="004262BB"/>
    <w:rsid w:val="00427A36"/>
    <w:rsid w:val="00427AD0"/>
    <w:rsid w:val="00427E2B"/>
    <w:rsid w:val="004315D6"/>
    <w:rsid w:val="00434125"/>
    <w:rsid w:val="0043445F"/>
    <w:rsid w:val="00441E5B"/>
    <w:rsid w:val="0044249F"/>
    <w:rsid w:val="00447D61"/>
    <w:rsid w:val="00452320"/>
    <w:rsid w:val="00453895"/>
    <w:rsid w:val="00453D70"/>
    <w:rsid w:val="004552F3"/>
    <w:rsid w:val="004565C7"/>
    <w:rsid w:val="00456E19"/>
    <w:rsid w:val="00457436"/>
    <w:rsid w:val="00463A96"/>
    <w:rsid w:val="0046579D"/>
    <w:rsid w:val="004664C3"/>
    <w:rsid w:val="00466A07"/>
    <w:rsid w:val="00470858"/>
    <w:rsid w:val="0047146E"/>
    <w:rsid w:val="004735A2"/>
    <w:rsid w:val="00474D51"/>
    <w:rsid w:val="00477167"/>
    <w:rsid w:val="00482057"/>
    <w:rsid w:val="00486711"/>
    <w:rsid w:val="00487A27"/>
    <w:rsid w:val="00491EA2"/>
    <w:rsid w:val="004942FD"/>
    <w:rsid w:val="004954D1"/>
    <w:rsid w:val="00496139"/>
    <w:rsid w:val="004A2F4E"/>
    <w:rsid w:val="004A4617"/>
    <w:rsid w:val="004A5D97"/>
    <w:rsid w:val="004A7223"/>
    <w:rsid w:val="004A78FA"/>
    <w:rsid w:val="004B0876"/>
    <w:rsid w:val="004B0AEC"/>
    <w:rsid w:val="004B76BC"/>
    <w:rsid w:val="004C169C"/>
    <w:rsid w:val="004C2500"/>
    <w:rsid w:val="004C2769"/>
    <w:rsid w:val="004C29F4"/>
    <w:rsid w:val="004C353C"/>
    <w:rsid w:val="004C5194"/>
    <w:rsid w:val="004C5ECF"/>
    <w:rsid w:val="004C762E"/>
    <w:rsid w:val="004D01DD"/>
    <w:rsid w:val="004D2381"/>
    <w:rsid w:val="004D25BF"/>
    <w:rsid w:val="004D38C8"/>
    <w:rsid w:val="004D4E2A"/>
    <w:rsid w:val="004D4F7A"/>
    <w:rsid w:val="004D71F2"/>
    <w:rsid w:val="004E2EF7"/>
    <w:rsid w:val="004E366B"/>
    <w:rsid w:val="004E496C"/>
    <w:rsid w:val="004E5E32"/>
    <w:rsid w:val="004F245C"/>
    <w:rsid w:val="004F37E9"/>
    <w:rsid w:val="004F7B84"/>
    <w:rsid w:val="00500126"/>
    <w:rsid w:val="0050374D"/>
    <w:rsid w:val="00503DDF"/>
    <w:rsid w:val="00503EA8"/>
    <w:rsid w:val="0050470D"/>
    <w:rsid w:val="00506CCD"/>
    <w:rsid w:val="005116BB"/>
    <w:rsid w:val="00513C16"/>
    <w:rsid w:val="005162D2"/>
    <w:rsid w:val="005169E0"/>
    <w:rsid w:val="005201EB"/>
    <w:rsid w:val="00520511"/>
    <w:rsid w:val="00520A8E"/>
    <w:rsid w:val="00520EAD"/>
    <w:rsid w:val="00521287"/>
    <w:rsid w:val="0052754C"/>
    <w:rsid w:val="005278F5"/>
    <w:rsid w:val="00527C2D"/>
    <w:rsid w:val="00527D09"/>
    <w:rsid w:val="00531B24"/>
    <w:rsid w:val="00534656"/>
    <w:rsid w:val="00535244"/>
    <w:rsid w:val="00540172"/>
    <w:rsid w:val="005419DC"/>
    <w:rsid w:val="00542AD4"/>
    <w:rsid w:val="005430CA"/>
    <w:rsid w:val="00546806"/>
    <w:rsid w:val="00546ACC"/>
    <w:rsid w:val="005477AE"/>
    <w:rsid w:val="00557685"/>
    <w:rsid w:val="00561496"/>
    <w:rsid w:val="00561699"/>
    <w:rsid w:val="00561E52"/>
    <w:rsid w:val="00562D96"/>
    <w:rsid w:val="00564B41"/>
    <w:rsid w:val="00565AAD"/>
    <w:rsid w:val="005717A6"/>
    <w:rsid w:val="0057264A"/>
    <w:rsid w:val="005729D7"/>
    <w:rsid w:val="00572B3D"/>
    <w:rsid w:val="005736F5"/>
    <w:rsid w:val="0057429A"/>
    <w:rsid w:val="00574DAC"/>
    <w:rsid w:val="00575D8B"/>
    <w:rsid w:val="00577409"/>
    <w:rsid w:val="00580CBE"/>
    <w:rsid w:val="005829F2"/>
    <w:rsid w:val="00584B7D"/>
    <w:rsid w:val="00586813"/>
    <w:rsid w:val="0058799A"/>
    <w:rsid w:val="005904CC"/>
    <w:rsid w:val="00590FB7"/>
    <w:rsid w:val="005912B1"/>
    <w:rsid w:val="0059277C"/>
    <w:rsid w:val="00593F81"/>
    <w:rsid w:val="0059543A"/>
    <w:rsid w:val="005A3158"/>
    <w:rsid w:val="005A3E0F"/>
    <w:rsid w:val="005A5216"/>
    <w:rsid w:val="005A575D"/>
    <w:rsid w:val="005A6702"/>
    <w:rsid w:val="005B0483"/>
    <w:rsid w:val="005B26EF"/>
    <w:rsid w:val="005B3A0E"/>
    <w:rsid w:val="005B4D4D"/>
    <w:rsid w:val="005B4F81"/>
    <w:rsid w:val="005B6651"/>
    <w:rsid w:val="005B6657"/>
    <w:rsid w:val="005C2384"/>
    <w:rsid w:val="005C30CD"/>
    <w:rsid w:val="005C56B0"/>
    <w:rsid w:val="005C591E"/>
    <w:rsid w:val="005C697A"/>
    <w:rsid w:val="005C7924"/>
    <w:rsid w:val="005D1A59"/>
    <w:rsid w:val="005D422F"/>
    <w:rsid w:val="005D7F9C"/>
    <w:rsid w:val="005E07EB"/>
    <w:rsid w:val="005E0875"/>
    <w:rsid w:val="005E3260"/>
    <w:rsid w:val="005E5410"/>
    <w:rsid w:val="005E7D28"/>
    <w:rsid w:val="005F215A"/>
    <w:rsid w:val="005F2946"/>
    <w:rsid w:val="005F5C0F"/>
    <w:rsid w:val="005F6E35"/>
    <w:rsid w:val="00607154"/>
    <w:rsid w:val="0060773B"/>
    <w:rsid w:val="0061017F"/>
    <w:rsid w:val="00611B54"/>
    <w:rsid w:val="00612A7E"/>
    <w:rsid w:val="00617388"/>
    <w:rsid w:val="00617636"/>
    <w:rsid w:val="0062148B"/>
    <w:rsid w:val="00622FA0"/>
    <w:rsid w:val="00624404"/>
    <w:rsid w:val="00625111"/>
    <w:rsid w:val="00630B77"/>
    <w:rsid w:val="00630D24"/>
    <w:rsid w:val="00642AD7"/>
    <w:rsid w:val="00646EA0"/>
    <w:rsid w:val="00650B55"/>
    <w:rsid w:val="0065166D"/>
    <w:rsid w:val="0065265D"/>
    <w:rsid w:val="00653604"/>
    <w:rsid w:val="00657C9E"/>
    <w:rsid w:val="00657E45"/>
    <w:rsid w:val="00661F13"/>
    <w:rsid w:val="0066288D"/>
    <w:rsid w:val="00662D4A"/>
    <w:rsid w:val="006632EA"/>
    <w:rsid w:val="006646DA"/>
    <w:rsid w:val="00666AC3"/>
    <w:rsid w:val="00672F44"/>
    <w:rsid w:val="00674FDA"/>
    <w:rsid w:val="00680859"/>
    <w:rsid w:val="0068186B"/>
    <w:rsid w:val="00681876"/>
    <w:rsid w:val="00682253"/>
    <w:rsid w:val="006825ED"/>
    <w:rsid w:val="00683C3C"/>
    <w:rsid w:val="00685545"/>
    <w:rsid w:val="00692D42"/>
    <w:rsid w:val="00694158"/>
    <w:rsid w:val="006959B9"/>
    <w:rsid w:val="00695B6C"/>
    <w:rsid w:val="00695CEB"/>
    <w:rsid w:val="00696012"/>
    <w:rsid w:val="0069798F"/>
    <w:rsid w:val="00697D05"/>
    <w:rsid w:val="006A0999"/>
    <w:rsid w:val="006A0AC2"/>
    <w:rsid w:val="006A4B74"/>
    <w:rsid w:val="006A5548"/>
    <w:rsid w:val="006A5785"/>
    <w:rsid w:val="006B1F1E"/>
    <w:rsid w:val="006B4207"/>
    <w:rsid w:val="006B47AA"/>
    <w:rsid w:val="006B60FE"/>
    <w:rsid w:val="006B6106"/>
    <w:rsid w:val="006B773B"/>
    <w:rsid w:val="006B7ED8"/>
    <w:rsid w:val="006C0A2E"/>
    <w:rsid w:val="006C196D"/>
    <w:rsid w:val="006C2C15"/>
    <w:rsid w:val="006C4348"/>
    <w:rsid w:val="006C4873"/>
    <w:rsid w:val="006D1569"/>
    <w:rsid w:val="006D1A00"/>
    <w:rsid w:val="006D1CC1"/>
    <w:rsid w:val="006D33F0"/>
    <w:rsid w:val="006D6BA3"/>
    <w:rsid w:val="006D6C6F"/>
    <w:rsid w:val="006E130C"/>
    <w:rsid w:val="006E203E"/>
    <w:rsid w:val="006E4EB9"/>
    <w:rsid w:val="006E660E"/>
    <w:rsid w:val="006E7754"/>
    <w:rsid w:val="006F0873"/>
    <w:rsid w:val="006F2491"/>
    <w:rsid w:val="006F2B3C"/>
    <w:rsid w:val="006F34DB"/>
    <w:rsid w:val="006F4254"/>
    <w:rsid w:val="006F4554"/>
    <w:rsid w:val="006F5471"/>
    <w:rsid w:val="006F660E"/>
    <w:rsid w:val="006F6B51"/>
    <w:rsid w:val="006F6D22"/>
    <w:rsid w:val="007002D9"/>
    <w:rsid w:val="0070322F"/>
    <w:rsid w:val="0070368B"/>
    <w:rsid w:val="00703A70"/>
    <w:rsid w:val="0070634B"/>
    <w:rsid w:val="0070790D"/>
    <w:rsid w:val="0071374A"/>
    <w:rsid w:val="00717274"/>
    <w:rsid w:val="007210F8"/>
    <w:rsid w:val="007263A0"/>
    <w:rsid w:val="0073149F"/>
    <w:rsid w:val="00733634"/>
    <w:rsid w:val="00733BE8"/>
    <w:rsid w:val="00734CFB"/>
    <w:rsid w:val="00734D7C"/>
    <w:rsid w:val="0073773B"/>
    <w:rsid w:val="00741022"/>
    <w:rsid w:val="00744043"/>
    <w:rsid w:val="00745074"/>
    <w:rsid w:val="00746D26"/>
    <w:rsid w:val="00747693"/>
    <w:rsid w:val="00747BD7"/>
    <w:rsid w:val="00750C4F"/>
    <w:rsid w:val="007518FD"/>
    <w:rsid w:val="007521FB"/>
    <w:rsid w:val="00753AA4"/>
    <w:rsid w:val="00757199"/>
    <w:rsid w:val="00757307"/>
    <w:rsid w:val="00757B02"/>
    <w:rsid w:val="007630D7"/>
    <w:rsid w:val="0076314C"/>
    <w:rsid w:val="00763BCC"/>
    <w:rsid w:val="00763C00"/>
    <w:rsid w:val="00765E3B"/>
    <w:rsid w:val="007661EC"/>
    <w:rsid w:val="00767B69"/>
    <w:rsid w:val="007720EF"/>
    <w:rsid w:val="00774EB1"/>
    <w:rsid w:val="007763B1"/>
    <w:rsid w:val="0077772C"/>
    <w:rsid w:val="00777B72"/>
    <w:rsid w:val="00777EDF"/>
    <w:rsid w:val="00777FAC"/>
    <w:rsid w:val="00781AEA"/>
    <w:rsid w:val="0078231B"/>
    <w:rsid w:val="00786173"/>
    <w:rsid w:val="00790102"/>
    <w:rsid w:val="00790599"/>
    <w:rsid w:val="00790CF2"/>
    <w:rsid w:val="00793D9C"/>
    <w:rsid w:val="007971F8"/>
    <w:rsid w:val="007A0DBF"/>
    <w:rsid w:val="007A0EB6"/>
    <w:rsid w:val="007A1988"/>
    <w:rsid w:val="007A251D"/>
    <w:rsid w:val="007A69DB"/>
    <w:rsid w:val="007A6DED"/>
    <w:rsid w:val="007B2113"/>
    <w:rsid w:val="007B3295"/>
    <w:rsid w:val="007B367B"/>
    <w:rsid w:val="007B7229"/>
    <w:rsid w:val="007C21CB"/>
    <w:rsid w:val="007C261E"/>
    <w:rsid w:val="007C3967"/>
    <w:rsid w:val="007C3D72"/>
    <w:rsid w:val="007C4D6D"/>
    <w:rsid w:val="007C5DA0"/>
    <w:rsid w:val="007C65CB"/>
    <w:rsid w:val="007C7903"/>
    <w:rsid w:val="007D0970"/>
    <w:rsid w:val="007D14C9"/>
    <w:rsid w:val="007D31CB"/>
    <w:rsid w:val="007D4274"/>
    <w:rsid w:val="007DB0C1"/>
    <w:rsid w:val="007E0A82"/>
    <w:rsid w:val="007E163F"/>
    <w:rsid w:val="007E165A"/>
    <w:rsid w:val="007E28A1"/>
    <w:rsid w:val="007E4C13"/>
    <w:rsid w:val="007E4C61"/>
    <w:rsid w:val="007E76AC"/>
    <w:rsid w:val="007F0FA0"/>
    <w:rsid w:val="007F1291"/>
    <w:rsid w:val="007F2981"/>
    <w:rsid w:val="007F3C31"/>
    <w:rsid w:val="007F4056"/>
    <w:rsid w:val="007F528D"/>
    <w:rsid w:val="007F552F"/>
    <w:rsid w:val="007F6412"/>
    <w:rsid w:val="007F6AFA"/>
    <w:rsid w:val="008019E6"/>
    <w:rsid w:val="0080375C"/>
    <w:rsid w:val="0080394D"/>
    <w:rsid w:val="008041A1"/>
    <w:rsid w:val="008056E1"/>
    <w:rsid w:val="00813A83"/>
    <w:rsid w:val="00816D84"/>
    <w:rsid w:val="008237CC"/>
    <w:rsid w:val="00824840"/>
    <w:rsid w:val="0082488E"/>
    <w:rsid w:val="0082647D"/>
    <w:rsid w:val="008276C7"/>
    <w:rsid w:val="008309A7"/>
    <w:rsid w:val="008317A1"/>
    <w:rsid w:val="00835061"/>
    <w:rsid w:val="00836B88"/>
    <w:rsid w:val="00837DB6"/>
    <w:rsid w:val="00841389"/>
    <w:rsid w:val="00842144"/>
    <w:rsid w:val="00842691"/>
    <w:rsid w:val="00842C37"/>
    <w:rsid w:val="00845E10"/>
    <w:rsid w:val="00846C2D"/>
    <w:rsid w:val="00852739"/>
    <w:rsid w:val="00852CC2"/>
    <w:rsid w:val="0085461F"/>
    <w:rsid w:val="00854F82"/>
    <w:rsid w:val="0085541F"/>
    <w:rsid w:val="00855863"/>
    <w:rsid w:val="00855CC7"/>
    <w:rsid w:val="0085620E"/>
    <w:rsid w:val="00857555"/>
    <w:rsid w:val="00857683"/>
    <w:rsid w:val="00861A51"/>
    <w:rsid w:val="00861E4A"/>
    <w:rsid w:val="008624A2"/>
    <w:rsid w:val="00864026"/>
    <w:rsid w:val="00865B75"/>
    <w:rsid w:val="00866E80"/>
    <w:rsid w:val="00867D43"/>
    <w:rsid w:val="00872659"/>
    <w:rsid w:val="00873E64"/>
    <w:rsid w:val="0087428D"/>
    <w:rsid w:val="00874989"/>
    <w:rsid w:val="0087498C"/>
    <w:rsid w:val="008758CA"/>
    <w:rsid w:val="00881653"/>
    <w:rsid w:val="00881976"/>
    <w:rsid w:val="00881A1E"/>
    <w:rsid w:val="008822B0"/>
    <w:rsid w:val="00882568"/>
    <w:rsid w:val="00891AE0"/>
    <w:rsid w:val="00891AF0"/>
    <w:rsid w:val="008929D8"/>
    <w:rsid w:val="00896C0E"/>
    <w:rsid w:val="00897BF9"/>
    <w:rsid w:val="008A0042"/>
    <w:rsid w:val="008A62F1"/>
    <w:rsid w:val="008A688C"/>
    <w:rsid w:val="008B2F05"/>
    <w:rsid w:val="008B3942"/>
    <w:rsid w:val="008B3ED6"/>
    <w:rsid w:val="008B5A1A"/>
    <w:rsid w:val="008B5A86"/>
    <w:rsid w:val="008B7D72"/>
    <w:rsid w:val="008C1EB0"/>
    <w:rsid w:val="008C2074"/>
    <w:rsid w:val="008C28B6"/>
    <w:rsid w:val="008C2BF5"/>
    <w:rsid w:val="008C58BB"/>
    <w:rsid w:val="008C5D12"/>
    <w:rsid w:val="008C6C01"/>
    <w:rsid w:val="008E0433"/>
    <w:rsid w:val="008E08DD"/>
    <w:rsid w:val="008E1AF8"/>
    <w:rsid w:val="008E2634"/>
    <w:rsid w:val="008E766E"/>
    <w:rsid w:val="008F0B29"/>
    <w:rsid w:val="008F247B"/>
    <w:rsid w:val="008F2C2C"/>
    <w:rsid w:val="008F750B"/>
    <w:rsid w:val="00904DE7"/>
    <w:rsid w:val="0090717B"/>
    <w:rsid w:val="00910089"/>
    <w:rsid w:val="00912772"/>
    <w:rsid w:val="009140EE"/>
    <w:rsid w:val="0091634A"/>
    <w:rsid w:val="00921763"/>
    <w:rsid w:val="00922E76"/>
    <w:rsid w:val="00923114"/>
    <w:rsid w:val="00923451"/>
    <w:rsid w:val="00924096"/>
    <w:rsid w:val="00924E9B"/>
    <w:rsid w:val="00926BDA"/>
    <w:rsid w:val="00927325"/>
    <w:rsid w:val="00930D1B"/>
    <w:rsid w:val="0093145B"/>
    <w:rsid w:val="00932586"/>
    <w:rsid w:val="00933257"/>
    <w:rsid w:val="009332AB"/>
    <w:rsid w:val="00941631"/>
    <w:rsid w:val="00942A63"/>
    <w:rsid w:val="009441BE"/>
    <w:rsid w:val="00946D31"/>
    <w:rsid w:val="00946E3B"/>
    <w:rsid w:val="00950476"/>
    <w:rsid w:val="00950704"/>
    <w:rsid w:val="00951984"/>
    <w:rsid w:val="009526FD"/>
    <w:rsid w:val="009543B3"/>
    <w:rsid w:val="00954BC9"/>
    <w:rsid w:val="00954FF5"/>
    <w:rsid w:val="009565C6"/>
    <w:rsid w:val="00957A70"/>
    <w:rsid w:val="009639EF"/>
    <w:rsid w:val="0096459E"/>
    <w:rsid w:val="00967CE2"/>
    <w:rsid w:val="00970408"/>
    <w:rsid w:val="00970CB1"/>
    <w:rsid w:val="00971A4A"/>
    <w:rsid w:val="00974747"/>
    <w:rsid w:val="00977164"/>
    <w:rsid w:val="00984B20"/>
    <w:rsid w:val="00985E7D"/>
    <w:rsid w:val="00986D79"/>
    <w:rsid w:val="00987832"/>
    <w:rsid w:val="00990C5F"/>
    <w:rsid w:val="00992930"/>
    <w:rsid w:val="009951F2"/>
    <w:rsid w:val="00996361"/>
    <w:rsid w:val="009A18CC"/>
    <w:rsid w:val="009A1ABC"/>
    <w:rsid w:val="009A2648"/>
    <w:rsid w:val="009A4E55"/>
    <w:rsid w:val="009A749F"/>
    <w:rsid w:val="009B4390"/>
    <w:rsid w:val="009B7AC9"/>
    <w:rsid w:val="009B7DBA"/>
    <w:rsid w:val="009C2CAE"/>
    <w:rsid w:val="009C3E8F"/>
    <w:rsid w:val="009C3FD4"/>
    <w:rsid w:val="009C4EA1"/>
    <w:rsid w:val="009C676A"/>
    <w:rsid w:val="009C6CF0"/>
    <w:rsid w:val="009D12DF"/>
    <w:rsid w:val="009D2B2D"/>
    <w:rsid w:val="009D711B"/>
    <w:rsid w:val="009D72C6"/>
    <w:rsid w:val="009E01BD"/>
    <w:rsid w:val="009E208E"/>
    <w:rsid w:val="009E2230"/>
    <w:rsid w:val="009E2C90"/>
    <w:rsid w:val="009E5596"/>
    <w:rsid w:val="009E63F4"/>
    <w:rsid w:val="009E71F3"/>
    <w:rsid w:val="009E7DC9"/>
    <w:rsid w:val="009F2A04"/>
    <w:rsid w:val="009F3C67"/>
    <w:rsid w:val="009F3EC9"/>
    <w:rsid w:val="009F40B4"/>
    <w:rsid w:val="009F42E4"/>
    <w:rsid w:val="009F443F"/>
    <w:rsid w:val="009F63FF"/>
    <w:rsid w:val="009F7D82"/>
    <w:rsid w:val="00A01B52"/>
    <w:rsid w:val="00A01C0E"/>
    <w:rsid w:val="00A01FBF"/>
    <w:rsid w:val="00A023DD"/>
    <w:rsid w:val="00A0296E"/>
    <w:rsid w:val="00A05641"/>
    <w:rsid w:val="00A07B41"/>
    <w:rsid w:val="00A1060A"/>
    <w:rsid w:val="00A12CC7"/>
    <w:rsid w:val="00A22097"/>
    <w:rsid w:val="00A23669"/>
    <w:rsid w:val="00A2402C"/>
    <w:rsid w:val="00A2403C"/>
    <w:rsid w:val="00A30AEF"/>
    <w:rsid w:val="00A30B63"/>
    <w:rsid w:val="00A31775"/>
    <w:rsid w:val="00A32B6D"/>
    <w:rsid w:val="00A32B98"/>
    <w:rsid w:val="00A342F0"/>
    <w:rsid w:val="00A40BF6"/>
    <w:rsid w:val="00A42D14"/>
    <w:rsid w:val="00A50146"/>
    <w:rsid w:val="00A50674"/>
    <w:rsid w:val="00A50A65"/>
    <w:rsid w:val="00A510EA"/>
    <w:rsid w:val="00A557A2"/>
    <w:rsid w:val="00A56A04"/>
    <w:rsid w:val="00A56C72"/>
    <w:rsid w:val="00A61014"/>
    <w:rsid w:val="00A637C2"/>
    <w:rsid w:val="00A6384B"/>
    <w:rsid w:val="00A65F20"/>
    <w:rsid w:val="00A67682"/>
    <w:rsid w:val="00A71D0E"/>
    <w:rsid w:val="00A7557E"/>
    <w:rsid w:val="00A75ED6"/>
    <w:rsid w:val="00A77D2E"/>
    <w:rsid w:val="00A81130"/>
    <w:rsid w:val="00A8123A"/>
    <w:rsid w:val="00A82A7D"/>
    <w:rsid w:val="00A83C7F"/>
    <w:rsid w:val="00A84397"/>
    <w:rsid w:val="00A862D5"/>
    <w:rsid w:val="00A86FD8"/>
    <w:rsid w:val="00A90444"/>
    <w:rsid w:val="00A90677"/>
    <w:rsid w:val="00A906DD"/>
    <w:rsid w:val="00A9121D"/>
    <w:rsid w:val="00A962CC"/>
    <w:rsid w:val="00AA03A3"/>
    <w:rsid w:val="00AA1A58"/>
    <w:rsid w:val="00AA224D"/>
    <w:rsid w:val="00AA5231"/>
    <w:rsid w:val="00AA5C00"/>
    <w:rsid w:val="00AA5D3F"/>
    <w:rsid w:val="00AB30B3"/>
    <w:rsid w:val="00AB4B14"/>
    <w:rsid w:val="00AB6194"/>
    <w:rsid w:val="00AC0F58"/>
    <w:rsid w:val="00AC46EE"/>
    <w:rsid w:val="00AD2C83"/>
    <w:rsid w:val="00AE348F"/>
    <w:rsid w:val="00AE3F0A"/>
    <w:rsid w:val="00AE686D"/>
    <w:rsid w:val="00AE7576"/>
    <w:rsid w:val="00AF0350"/>
    <w:rsid w:val="00AF20A5"/>
    <w:rsid w:val="00AF54FC"/>
    <w:rsid w:val="00AF7DD2"/>
    <w:rsid w:val="00B00908"/>
    <w:rsid w:val="00B01DA9"/>
    <w:rsid w:val="00B03257"/>
    <w:rsid w:val="00B07BAE"/>
    <w:rsid w:val="00B12715"/>
    <w:rsid w:val="00B13FB6"/>
    <w:rsid w:val="00B14D22"/>
    <w:rsid w:val="00B16533"/>
    <w:rsid w:val="00B221E1"/>
    <w:rsid w:val="00B228E8"/>
    <w:rsid w:val="00B23A8D"/>
    <w:rsid w:val="00B25AE6"/>
    <w:rsid w:val="00B277E1"/>
    <w:rsid w:val="00B30F9F"/>
    <w:rsid w:val="00B31EB7"/>
    <w:rsid w:val="00B3244C"/>
    <w:rsid w:val="00B339CE"/>
    <w:rsid w:val="00B33BC0"/>
    <w:rsid w:val="00B34111"/>
    <w:rsid w:val="00B34ED9"/>
    <w:rsid w:val="00B355BF"/>
    <w:rsid w:val="00B3773F"/>
    <w:rsid w:val="00B40760"/>
    <w:rsid w:val="00B43A56"/>
    <w:rsid w:val="00B446F6"/>
    <w:rsid w:val="00B50830"/>
    <w:rsid w:val="00B528EC"/>
    <w:rsid w:val="00B52CD4"/>
    <w:rsid w:val="00B55AFD"/>
    <w:rsid w:val="00B5741D"/>
    <w:rsid w:val="00B57BC2"/>
    <w:rsid w:val="00B60DE2"/>
    <w:rsid w:val="00B621DC"/>
    <w:rsid w:val="00B65DB1"/>
    <w:rsid w:val="00B706A9"/>
    <w:rsid w:val="00B72BCE"/>
    <w:rsid w:val="00B7516D"/>
    <w:rsid w:val="00B75CC3"/>
    <w:rsid w:val="00B75D7C"/>
    <w:rsid w:val="00B75DF7"/>
    <w:rsid w:val="00B82721"/>
    <w:rsid w:val="00B86212"/>
    <w:rsid w:val="00B86CD8"/>
    <w:rsid w:val="00B91EC6"/>
    <w:rsid w:val="00B95341"/>
    <w:rsid w:val="00B97375"/>
    <w:rsid w:val="00B9776A"/>
    <w:rsid w:val="00BA14A6"/>
    <w:rsid w:val="00BA1EBF"/>
    <w:rsid w:val="00BA23D2"/>
    <w:rsid w:val="00BA7DC1"/>
    <w:rsid w:val="00BB3488"/>
    <w:rsid w:val="00BB3C86"/>
    <w:rsid w:val="00BB423F"/>
    <w:rsid w:val="00BB4759"/>
    <w:rsid w:val="00BB531A"/>
    <w:rsid w:val="00BB56DE"/>
    <w:rsid w:val="00BB7057"/>
    <w:rsid w:val="00BC1ABE"/>
    <w:rsid w:val="00BC1AFD"/>
    <w:rsid w:val="00BC3A7E"/>
    <w:rsid w:val="00BC5567"/>
    <w:rsid w:val="00BC5F2D"/>
    <w:rsid w:val="00BC6417"/>
    <w:rsid w:val="00BC6B70"/>
    <w:rsid w:val="00BC7FF6"/>
    <w:rsid w:val="00BD5431"/>
    <w:rsid w:val="00BE1063"/>
    <w:rsid w:val="00BE4A90"/>
    <w:rsid w:val="00BE58E6"/>
    <w:rsid w:val="00BE64F5"/>
    <w:rsid w:val="00BE75BE"/>
    <w:rsid w:val="00BF084C"/>
    <w:rsid w:val="00BF3F68"/>
    <w:rsid w:val="00BF4834"/>
    <w:rsid w:val="00BF6C4B"/>
    <w:rsid w:val="00BF7B27"/>
    <w:rsid w:val="00C0168C"/>
    <w:rsid w:val="00C01803"/>
    <w:rsid w:val="00C0524D"/>
    <w:rsid w:val="00C052C1"/>
    <w:rsid w:val="00C05C5E"/>
    <w:rsid w:val="00C065FF"/>
    <w:rsid w:val="00C07D1C"/>
    <w:rsid w:val="00C124ED"/>
    <w:rsid w:val="00C1259D"/>
    <w:rsid w:val="00C12A1A"/>
    <w:rsid w:val="00C132E4"/>
    <w:rsid w:val="00C2041F"/>
    <w:rsid w:val="00C20F5B"/>
    <w:rsid w:val="00C220F9"/>
    <w:rsid w:val="00C22B8D"/>
    <w:rsid w:val="00C2310E"/>
    <w:rsid w:val="00C233CA"/>
    <w:rsid w:val="00C24317"/>
    <w:rsid w:val="00C2431D"/>
    <w:rsid w:val="00C2512C"/>
    <w:rsid w:val="00C279CC"/>
    <w:rsid w:val="00C31D63"/>
    <w:rsid w:val="00C32085"/>
    <w:rsid w:val="00C32165"/>
    <w:rsid w:val="00C3270B"/>
    <w:rsid w:val="00C33069"/>
    <w:rsid w:val="00C334E6"/>
    <w:rsid w:val="00C35D57"/>
    <w:rsid w:val="00C37CDA"/>
    <w:rsid w:val="00C4285B"/>
    <w:rsid w:val="00C43BEA"/>
    <w:rsid w:val="00C500A2"/>
    <w:rsid w:val="00C53025"/>
    <w:rsid w:val="00C54968"/>
    <w:rsid w:val="00C5511B"/>
    <w:rsid w:val="00C55D55"/>
    <w:rsid w:val="00C55E64"/>
    <w:rsid w:val="00C5606B"/>
    <w:rsid w:val="00C57133"/>
    <w:rsid w:val="00C574B4"/>
    <w:rsid w:val="00C61602"/>
    <w:rsid w:val="00C63DF3"/>
    <w:rsid w:val="00C67716"/>
    <w:rsid w:val="00C67F82"/>
    <w:rsid w:val="00C707A4"/>
    <w:rsid w:val="00C70FCE"/>
    <w:rsid w:val="00C71268"/>
    <w:rsid w:val="00C749E4"/>
    <w:rsid w:val="00C74A58"/>
    <w:rsid w:val="00C75DAA"/>
    <w:rsid w:val="00C75E81"/>
    <w:rsid w:val="00C8339D"/>
    <w:rsid w:val="00C83795"/>
    <w:rsid w:val="00C84E30"/>
    <w:rsid w:val="00C84EBC"/>
    <w:rsid w:val="00C87C1A"/>
    <w:rsid w:val="00C90F8E"/>
    <w:rsid w:val="00C94A51"/>
    <w:rsid w:val="00C95AC8"/>
    <w:rsid w:val="00C963C0"/>
    <w:rsid w:val="00C969B4"/>
    <w:rsid w:val="00CA0394"/>
    <w:rsid w:val="00CA1F08"/>
    <w:rsid w:val="00CB224C"/>
    <w:rsid w:val="00CB6DBF"/>
    <w:rsid w:val="00CB79DB"/>
    <w:rsid w:val="00CC0432"/>
    <w:rsid w:val="00CC0613"/>
    <w:rsid w:val="00CC10AA"/>
    <w:rsid w:val="00CC392F"/>
    <w:rsid w:val="00CC4FA7"/>
    <w:rsid w:val="00CC5F40"/>
    <w:rsid w:val="00CC7F55"/>
    <w:rsid w:val="00CD070E"/>
    <w:rsid w:val="00CD0E5E"/>
    <w:rsid w:val="00CD11BC"/>
    <w:rsid w:val="00CD3236"/>
    <w:rsid w:val="00CD397E"/>
    <w:rsid w:val="00CD3E8F"/>
    <w:rsid w:val="00CD52D5"/>
    <w:rsid w:val="00CD5A7B"/>
    <w:rsid w:val="00CD6D6F"/>
    <w:rsid w:val="00CD7B96"/>
    <w:rsid w:val="00CE2885"/>
    <w:rsid w:val="00CE473C"/>
    <w:rsid w:val="00CE59DC"/>
    <w:rsid w:val="00CE67D2"/>
    <w:rsid w:val="00CE7674"/>
    <w:rsid w:val="00CF75D7"/>
    <w:rsid w:val="00D01F26"/>
    <w:rsid w:val="00D03DBD"/>
    <w:rsid w:val="00D04216"/>
    <w:rsid w:val="00D0738E"/>
    <w:rsid w:val="00D07490"/>
    <w:rsid w:val="00D077F8"/>
    <w:rsid w:val="00D1500A"/>
    <w:rsid w:val="00D16042"/>
    <w:rsid w:val="00D17919"/>
    <w:rsid w:val="00D20D79"/>
    <w:rsid w:val="00D234BE"/>
    <w:rsid w:val="00D25451"/>
    <w:rsid w:val="00D260C2"/>
    <w:rsid w:val="00D274AB"/>
    <w:rsid w:val="00D27A22"/>
    <w:rsid w:val="00D27DF3"/>
    <w:rsid w:val="00D30205"/>
    <w:rsid w:val="00D30B6C"/>
    <w:rsid w:val="00D32EC2"/>
    <w:rsid w:val="00D34886"/>
    <w:rsid w:val="00D3549D"/>
    <w:rsid w:val="00D41D48"/>
    <w:rsid w:val="00D4273C"/>
    <w:rsid w:val="00D42D5D"/>
    <w:rsid w:val="00D4356B"/>
    <w:rsid w:val="00D45517"/>
    <w:rsid w:val="00D45E28"/>
    <w:rsid w:val="00D515DE"/>
    <w:rsid w:val="00D5269A"/>
    <w:rsid w:val="00D52A1E"/>
    <w:rsid w:val="00D52E23"/>
    <w:rsid w:val="00D533D4"/>
    <w:rsid w:val="00D54015"/>
    <w:rsid w:val="00D60521"/>
    <w:rsid w:val="00D61450"/>
    <w:rsid w:val="00D6195B"/>
    <w:rsid w:val="00D62A0C"/>
    <w:rsid w:val="00D64AEF"/>
    <w:rsid w:val="00D6611B"/>
    <w:rsid w:val="00D66824"/>
    <w:rsid w:val="00D732CF"/>
    <w:rsid w:val="00D7371B"/>
    <w:rsid w:val="00D74441"/>
    <w:rsid w:val="00D75895"/>
    <w:rsid w:val="00D76C02"/>
    <w:rsid w:val="00D81582"/>
    <w:rsid w:val="00D8460E"/>
    <w:rsid w:val="00D863EC"/>
    <w:rsid w:val="00D86DB1"/>
    <w:rsid w:val="00D90E38"/>
    <w:rsid w:val="00D947A2"/>
    <w:rsid w:val="00D972D0"/>
    <w:rsid w:val="00D97CE8"/>
    <w:rsid w:val="00D97FC5"/>
    <w:rsid w:val="00DA0A8A"/>
    <w:rsid w:val="00DA11E9"/>
    <w:rsid w:val="00DA28A8"/>
    <w:rsid w:val="00DA4F74"/>
    <w:rsid w:val="00DA5645"/>
    <w:rsid w:val="00DA64F9"/>
    <w:rsid w:val="00DA753D"/>
    <w:rsid w:val="00DA76BD"/>
    <w:rsid w:val="00DB38EB"/>
    <w:rsid w:val="00DB5D0D"/>
    <w:rsid w:val="00DB6AF9"/>
    <w:rsid w:val="00DC0837"/>
    <w:rsid w:val="00DC1782"/>
    <w:rsid w:val="00DC3DDA"/>
    <w:rsid w:val="00DC7C72"/>
    <w:rsid w:val="00DD0177"/>
    <w:rsid w:val="00DD1742"/>
    <w:rsid w:val="00DD1AC7"/>
    <w:rsid w:val="00DE06DC"/>
    <w:rsid w:val="00DE267A"/>
    <w:rsid w:val="00DE609E"/>
    <w:rsid w:val="00DE63C9"/>
    <w:rsid w:val="00DE6898"/>
    <w:rsid w:val="00DE6A0A"/>
    <w:rsid w:val="00DE7016"/>
    <w:rsid w:val="00DE7925"/>
    <w:rsid w:val="00DF195B"/>
    <w:rsid w:val="00DF3C14"/>
    <w:rsid w:val="00DF3EB8"/>
    <w:rsid w:val="00DF40BC"/>
    <w:rsid w:val="00DF6A47"/>
    <w:rsid w:val="00DF73EB"/>
    <w:rsid w:val="00E00454"/>
    <w:rsid w:val="00E01E59"/>
    <w:rsid w:val="00E05CD0"/>
    <w:rsid w:val="00E10197"/>
    <w:rsid w:val="00E10CB6"/>
    <w:rsid w:val="00E11D4A"/>
    <w:rsid w:val="00E123FE"/>
    <w:rsid w:val="00E12876"/>
    <w:rsid w:val="00E1317A"/>
    <w:rsid w:val="00E13965"/>
    <w:rsid w:val="00E1465C"/>
    <w:rsid w:val="00E167B0"/>
    <w:rsid w:val="00E16B07"/>
    <w:rsid w:val="00E30691"/>
    <w:rsid w:val="00E30D02"/>
    <w:rsid w:val="00E30F80"/>
    <w:rsid w:val="00E31777"/>
    <w:rsid w:val="00E3258C"/>
    <w:rsid w:val="00E328E6"/>
    <w:rsid w:val="00E340BA"/>
    <w:rsid w:val="00E34391"/>
    <w:rsid w:val="00E354A8"/>
    <w:rsid w:val="00E401AA"/>
    <w:rsid w:val="00E404E8"/>
    <w:rsid w:val="00E42E09"/>
    <w:rsid w:val="00E43C34"/>
    <w:rsid w:val="00E45583"/>
    <w:rsid w:val="00E45FC6"/>
    <w:rsid w:val="00E462B2"/>
    <w:rsid w:val="00E52173"/>
    <w:rsid w:val="00E5242D"/>
    <w:rsid w:val="00E54393"/>
    <w:rsid w:val="00E54798"/>
    <w:rsid w:val="00E54A19"/>
    <w:rsid w:val="00E56EE3"/>
    <w:rsid w:val="00E609B3"/>
    <w:rsid w:val="00E61461"/>
    <w:rsid w:val="00E626A5"/>
    <w:rsid w:val="00E675B7"/>
    <w:rsid w:val="00E70E7E"/>
    <w:rsid w:val="00E732C5"/>
    <w:rsid w:val="00E7469D"/>
    <w:rsid w:val="00E7717E"/>
    <w:rsid w:val="00E80418"/>
    <w:rsid w:val="00E80B44"/>
    <w:rsid w:val="00E80EB6"/>
    <w:rsid w:val="00E81220"/>
    <w:rsid w:val="00E82F03"/>
    <w:rsid w:val="00E8319D"/>
    <w:rsid w:val="00E83CDF"/>
    <w:rsid w:val="00E862AD"/>
    <w:rsid w:val="00E86D6B"/>
    <w:rsid w:val="00E86F36"/>
    <w:rsid w:val="00E87C41"/>
    <w:rsid w:val="00E9403D"/>
    <w:rsid w:val="00EA0EBD"/>
    <w:rsid w:val="00EA29F9"/>
    <w:rsid w:val="00EA447B"/>
    <w:rsid w:val="00EA4BAF"/>
    <w:rsid w:val="00EA59C3"/>
    <w:rsid w:val="00EA73F7"/>
    <w:rsid w:val="00EB0015"/>
    <w:rsid w:val="00EB1B7B"/>
    <w:rsid w:val="00EB2C84"/>
    <w:rsid w:val="00EB4210"/>
    <w:rsid w:val="00EB533E"/>
    <w:rsid w:val="00EB6C98"/>
    <w:rsid w:val="00EB7894"/>
    <w:rsid w:val="00EC0BFE"/>
    <w:rsid w:val="00EC522B"/>
    <w:rsid w:val="00EC67FF"/>
    <w:rsid w:val="00EC6B4B"/>
    <w:rsid w:val="00EC7235"/>
    <w:rsid w:val="00ED2DE4"/>
    <w:rsid w:val="00ED3123"/>
    <w:rsid w:val="00ED5369"/>
    <w:rsid w:val="00ED55E5"/>
    <w:rsid w:val="00ED682E"/>
    <w:rsid w:val="00ED708F"/>
    <w:rsid w:val="00EF0571"/>
    <w:rsid w:val="00EF152A"/>
    <w:rsid w:val="00EF1D03"/>
    <w:rsid w:val="00EF49ED"/>
    <w:rsid w:val="00EF66B1"/>
    <w:rsid w:val="00EF72C2"/>
    <w:rsid w:val="00EF797D"/>
    <w:rsid w:val="00F01FB1"/>
    <w:rsid w:val="00F03730"/>
    <w:rsid w:val="00F061FE"/>
    <w:rsid w:val="00F0768C"/>
    <w:rsid w:val="00F116AE"/>
    <w:rsid w:val="00F12EB9"/>
    <w:rsid w:val="00F13132"/>
    <w:rsid w:val="00F13295"/>
    <w:rsid w:val="00F13D7F"/>
    <w:rsid w:val="00F141BE"/>
    <w:rsid w:val="00F143D1"/>
    <w:rsid w:val="00F155D3"/>
    <w:rsid w:val="00F1689C"/>
    <w:rsid w:val="00F17C95"/>
    <w:rsid w:val="00F20287"/>
    <w:rsid w:val="00F20BB8"/>
    <w:rsid w:val="00F21AEA"/>
    <w:rsid w:val="00F24F80"/>
    <w:rsid w:val="00F255F5"/>
    <w:rsid w:val="00F25B0A"/>
    <w:rsid w:val="00F272C0"/>
    <w:rsid w:val="00F30342"/>
    <w:rsid w:val="00F31C7A"/>
    <w:rsid w:val="00F325C8"/>
    <w:rsid w:val="00F32B4D"/>
    <w:rsid w:val="00F356AA"/>
    <w:rsid w:val="00F35A58"/>
    <w:rsid w:val="00F361F1"/>
    <w:rsid w:val="00F37556"/>
    <w:rsid w:val="00F411B9"/>
    <w:rsid w:val="00F43E58"/>
    <w:rsid w:val="00F470CD"/>
    <w:rsid w:val="00F47CE2"/>
    <w:rsid w:val="00F51110"/>
    <w:rsid w:val="00F51C59"/>
    <w:rsid w:val="00F53116"/>
    <w:rsid w:val="00F54923"/>
    <w:rsid w:val="00F56265"/>
    <w:rsid w:val="00F6224F"/>
    <w:rsid w:val="00F62AF7"/>
    <w:rsid w:val="00F65BE6"/>
    <w:rsid w:val="00F67B05"/>
    <w:rsid w:val="00F7050D"/>
    <w:rsid w:val="00F717AC"/>
    <w:rsid w:val="00F73C6E"/>
    <w:rsid w:val="00F76D17"/>
    <w:rsid w:val="00F808E2"/>
    <w:rsid w:val="00F80923"/>
    <w:rsid w:val="00F8160A"/>
    <w:rsid w:val="00F834C9"/>
    <w:rsid w:val="00F838E9"/>
    <w:rsid w:val="00F84C89"/>
    <w:rsid w:val="00F86E9A"/>
    <w:rsid w:val="00F87B9D"/>
    <w:rsid w:val="00F91280"/>
    <w:rsid w:val="00F946BE"/>
    <w:rsid w:val="00FA213D"/>
    <w:rsid w:val="00FA5D72"/>
    <w:rsid w:val="00FA7242"/>
    <w:rsid w:val="00FA734C"/>
    <w:rsid w:val="00FA7A5A"/>
    <w:rsid w:val="00FA7EFD"/>
    <w:rsid w:val="00FB049B"/>
    <w:rsid w:val="00FB05DB"/>
    <w:rsid w:val="00FB2715"/>
    <w:rsid w:val="00FB420C"/>
    <w:rsid w:val="00FB4B98"/>
    <w:rsid w:val="00FC6C43"/>
    <w:rsid w:val="00FC75D0"/>
    <w:rsid w:val="00FC7A8D"/>
    <w:rsid w:val="00FD3B41"/>
    <w:rsid w:val="00FD465C"/>
    <w:rsid w:val="00FD5081"/>
    <w:rsid w:val="00FD5D51"/>
    <w:rsid w:val="00FD6477"/>
    <w:rsid w:val="00FD6573"/>
    <w:rsid w:val="00FE56B5"/>
    <w:rsid w:val="00FE6AD0"/>
    <w:rsid w:val="00FF3569"/>
    <w:rsid w:val="00FF3AB2"/>
    <w:rsid w:val="00FF5E4B"/>
    <w:rsid w:val="0133B61E"/>
    <w:rsid w:val="01396079"/>
    <w:rsid w:val="013B83FA"/>
    <w:rsid w:val="01E74D5D"/>
    <w:rsid w:val="01EE8827"/>
    <w:rsid w:val="026A2DA0"/>
    <w:rsid w:val="02A8CD16"/>
    <w:rsid w:val="02B7A85D"/>
    <w:rsid w:val="032ABC78"/>
    <w:rsid w:val="0366547F"/>
    <w:rsid w:val="038AFD17"/>
    <w:rsid w:val="03D0AEEA"/>
    <w:rsid w:val="048EF807"/>
    <w:rsid w:val="0632BABA"/>
    <w:rsid w:val="06A27ECF"/>
    <w:rsid w:val="072F0C33"/>
    <w:rsid w:val="082B45A6"/>
    <w:rsid w:val="08868C5C"/>
    <w:rsid w:val="0946C6AA"/>
    <w:rsid w:val="0A035F6E"/>
    <w:rsid w:val="0A14A46F"/>
    <w:rsid w:val="0A621777"/>
    <w:rsid w:val="0AC89A34"/>
    <w:rsid w:val="0ACEEDF7"/>
    <w:rsid w:val="0B50854B"/>
    <w:rsid w:val="0B844623"/>
    <w:rsid w:val="0C537EAA"/>
    <w:rsid w:val="0C84931F"/>
    <w:rsid w:val="0D59F568"/>
    <w:rsid w:val="0EF2CD19"/>
    <w:rsid w:val="0F0F38D3"/>
    <w:rsid w:val="0F3CA9CF"/>
    <w:rsid w:val="0F4EEDFB"/>
    <w:rsid w:val="1246F5D4"/>
    <w:rsid w:val="12AF8364"/>
    <w:rsid w:val="130EAE1B"/>
    <w:rsid w:val="13A14815"/>
    <w:rsid w:val="13C33B43"/>
    <w:rsid w:val="141DDB9D"/>
    <w:rsid w:val="1529A0A2"/>
    <w:rsid w:val="1818A07B"/>
    <w:rsid w:val="18A1F93F"/>
    <w:rsid w:val="19438EEB"/>
    <w:rsid w:val="1947683D"/>
    <w:rsid w:val="19959920"/>
    <w:rsid w:val="1A684ED0"/>
    <w:rsid w:val="1C3AAF24"/>
    <w:rsid w:val="1D78C261"/>
    <w:rsid w:val="1E162B49"/>
    <w:rsid w:val="1E513956"/>
    <w:rsid w:val="2005D7E7"/>
    <w:rsid w:val="20D9852A"/>
    <w:rsid w:val="21284391"/>
    <w:rsid w:val="220FDD05"/>
    <w:rsid w:val="224BB5B2"/>
    <w:rsid w:val="22A9491F"/>
    <w:rsid w:val="23BED767"/>
    <w:rsid w:val="23E38621"/>
    <w:rsid w:val="24029FB8"/>
    <w:rsid w:val="242E12EC"/>
    <w:rsid w:val="263C089D"/>
    <w:rsid w:val="26C90A68"/>
    <w:rsid w:val="2712DD6A"/>
    <w:rsid w:val="28239995"/>
    <w:rsid w:val="2898806C"/>
    <w:rsid w:val="2949E71B"/>
    <w:rsid w:val="2982E8EF"/>
    <w:rsid w:val="2A859A56"/>
    <w:rsid w:val="2C8D182A"/>
    <w:rsid w:val="2C9D1A87"/>
    <w:rsid w:val="2D801A44"/>
    <w:rsid w:val="2E65CDBC"/>
    <w:rsid w:val="2FDB4433"/>
    <w:rsid w:val="3085EFF2"/>
    <w:rsid w:val="31E82084"/>
    <w:rsid w:val="3252F872"/>
    <w:rsid w:val="326AA4D5"/>
    <w:rsid w:val="334C1BDB"/>
    <w:rsid w:val="337BCEEF"/>
    <w:rsid w:val="341D595E"/>
    <w:rsid w:val="348D3AEF"/>
    <w:rsid w:val="349A150D"/>
    <w:rsid w:val="350B47C6"/>
    <w:rsid w:val="3568ED5E"/>
    <w:rsid w:val="358CFCF5"/>
    <w:rsid w:val="35E6FAAC"/>
    <w:rsid w:val="36F5EA9E"/>
    <w:rsid w:val="36F6EF8C"/>
    <w:rsid w:val="38523846"/>
    <w:rsid w:val="38E00DFD"/>
    <w:rsid w:val="3AB6BE8D"/>
    <w:rsid w:val="3B3F6F0F"/>
    <w:rsid w:val="3B61530A"/>
    <w:rsid w:val="3B6E1495"/>
    <w:rsid w:val="3CFF1E1C"/>
    <w:rsid w:val="3D43C598"/>
    <w:rsid w:val="3D46DD2D"/>
    <w:rsid w:val="3DB022EF"/>
    <w:rsid w:val="3E576377"/>
    <w:rsid w:val="3EFCAADE"/>
    <w:rsid w:val="3FAC0364"/>
    <w:rsid w:val="3FFBE576"/>
    <w:rsid w:val="4182BD4D"/>
    <w:rsid w:val="41BEA624"/>
    <w:rsid w:val="41C99348"/>
    <w:rsid w:val="42AA2770"/>
    <w:rsid w:val="4419EA26"/>
    <w:rsid w:val="454C351B"/>
    <w:rsid w:val="46A546E6"/>
    <w:rsid w:val="46E0F1CB"/>
    <w:rsid w:val="46E8D648"/>
    <w:rsid w:val="47C6A08A"/>
    <w:rsid w:val="48A6285D"/>
    <w:rsid w:val="4984DCF2"/>
    <w:rsid w:val="49AFD4C0"/>
    <w:rsid w:val="49DBE283"/>
    <w:rsid w:val="4B45239A"/>
    <w:rsid w:val="4BE339CC"/>
    <w:rsid w:val="4C5E1601"/>
    <w:rsid w:val="4D27704C"/>
    <w:rsid w:val="4D2977E6"/>
    <w:rsid w:val="4E25DAE8"/>
    <w:rsid w:val="4E8222BF"/>
    <w:rsid w:val="4F2AC4B8"/>
    <w:rsid w:val="4F323CF3"/>
    <w:rsid w:val="4F87085E"/>
    <w:rsid w:val="501EE279"/>
    <w:rsid w:val="505EDA7A"/>
    <w:rsid w:val="50825E13"/>
    <w:rsid w:val="50EBDB5B"/>
    <w:rsid w:val="510D4E20"/>
    <w:rsid w:val="51D8571A"/>
    <w:rsid w:val="51F73B37"/>
    <w:rsid w:val="525A4A37"/>
    <w:rsid w:val="52791606"/>
    <w:rsid w:val="52A05CBC"/>
    <w:rsid w:val="532E1B91"/>
    <w:rsid w:val="53AE2B07"/>
    <w:rsid w:val="53F5AD5E"/>
    <w:rsid w:val="540ACF2B"/>
    <w:rsid w:val="543100FC"/>
    <w:rsid w:val="5467A5E8"/>
    <w:rsid w:val="546F483E"/>
    <w:rsid w:val="552346AC"/>
    <w:rsid w:val="55A03E2F"/>
    <w:rsid w:val="55FDD863"/>
    <w:rsid w:val="56BECF2B"/>
    <w:rsid w:val="56CBC944"/>
    <w:rsid w:val="5758214E"/>
    <w:rsid w:val="58593947"/>
    <w:rsid w:val="59116E17"/>
    <w:rsid w:val="5B1C2D20"/>
    <w:rsid w:val="5C095B3F"/>
    <w:rsid w:val="5CEAD57C"/>
    <w:rsid w:val="5D332D4F"/>
    <w:rsid w:val="5EC8C73F"/>
    <w:rsid w:val="5EE77B9B"/>
    <w:rsid w:val="5EEEFF02"/>
    <w:rsid w:val="5F1BEEBD"/>
    <w:rsid w:val="605162A3"/>
    <w:rsid w:val="610D8EA7"/>
    <w:rsid w:val="62087197"/>
    <w:rsid w:val="62A5AA9E"/>
    <w:rsid w:val="62B986A1"/>
    <w:rsid w:val="6356BA9D"/>
    <w:rsid w:val="6378EF1D"/>
    <w:rsid w:val="63A80111"/>
    <w:rsid w:val="642422D7"/>
    <w:rsid w:val="643C3544"/>
    <w:rsid w:val="6454028A"/>
    <w:rsid w:val="64562EE7"/>
    <w:rsid w:val="64B40B1D"/>
    <w:rsid w:val="66218A85"/>
    <w:rsid w:val="6691734E"/>
    <w:rsid w:val="678E002A"/>
    <w:rsid w:val="6791344E"/>
    <w:rsid w:val="686F70C8"/>
    <w:rsid w:val="68B94411"/>
    <w:rsid w:val="68FD7A38"/>
    <w:rsid w:val="69AB7337"/>
    <w:rsid w:val="69C1F761"/>
    <w:rsid w:val="6A076D3D"/>
    <w:rsid w:val="6A477B67"/>
    <w:rsid w:val="6D961891"/>
    <w:rsid w:val="6DD92838"/>
    <w:rsid w:val="6EAF1625"/>
    <w:rsid w:val="6EFD9F24"/>
    <w:rsid w:val="6F36906B"/>
    <w:rsid w:val="6F6B4B7D"/>
    <w:rsid w:val="71FC4FAA"/>
    <w:rsid w:val="726DAC9F"/>
    <w:rsid w:val="7399544A"/>
    <w:rsid w:val="73F9FDB8"/>
    <w:rsid w:val="75101E2A"/>
    <w:rsid w:val="75EE70E3"/>
    <w:rsid w:val="76823FDB"/>
    <w:rsid w:val="76B7F212"/>
    <w:rsid w:val="771156FF"/>
    <w:rsid w:val="78896CD5"/>
    <w:rsid w:val="78D8B72E"/>
    <w:rsid w:val="78DE1D86"/>
    <w:rsid w:val="78E9BE94"/>
    <w:rsid w:val="797BECAD"/>
    <w:rsid w:val="7B64E053"/>
    <w:rsid w:val="7C47FC7D"/>
    <w:rsid w:val="7C8AE764"/>
    <w:rsid w:val="7D262606"/>
    <w:rsid w:val="7D3CB407"/>
    <w:rsid w:val="7D61F6DE"/>
    <w:rsid w:val="7E607A56"/>
    <w:rsid w:val="7ED5E318"/>
    <w:rsid w:val="7F4D32D0"/>
    <w:rsid w:val="7FB5DD89"/>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basedOn w:val="Normalny"/>
    <w:rsid w:val="003F694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Akapitzlist">
    <w:name w:val="List Paragraph"/>
    <w:basedOn w:val="Normalny"/>
    <w:uiPriority w:val="34"/>
    <w:qFormat/>
    <w:rsid w:val="00DA0A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68561">
      <w:bodyDiv w:val="1"/>
      <w:marLeft w:val="0"/>
      <w:marRight w:val="0"/>
      <w:marTop w:val="0"/>
      <w:marBottom w:val="0"/>
      <w:divBdr>
        <w:top w:val="none" w:sz="0" w:space="0" w:color="auto"/>
        <w:left w:val="none" w:sz="0" w:space="0" w:color="auto"/>
        <w:bottom w:val="none" w:sz="0" w:space="0" w:color="auto"/>
        <w:right w:val="none" w:sz="0" w:space="0" w:color="auto"/>
      </w:divBdr>
    </w:div>
    <w:div w:id="219247432">
      <w:bodyDiv w:val="1"/>
      <w:marLeft w:val="0"/>
      <w:marRight w:val="0"/>
      <w:marTop w:val="0"/>
      <w:marBottom w:val="0"/>
      <w:divBdr>
        <w:top w:val="none" w:sz="0" w:space="0" w:color="auto"/>
        <w:left w:val="none" w:sz="0" w:space="0" w:color="auto"/>
        <w:bottom w:val="none" w:sz="0" w:space="0" w:color="auto"/>
        <w:right w:val="none" w:sz="0" w:space="0" w:color="auto"/>
      </w:divBdr>
    </w:div>
    <w:div w:id="231430866">
      <w:bodyDiv w:val="1"/>
      <w:marLeft w:val="0"/>
      <w:marRight w:val="0"/>
      <w:marTop w:val="0"/>
      <w:marBottom w:val="0"/>
      <w:divBdr>
        <w:top w:val="none" w:sz="0" w:space="0" w:color="auto"/>
        <w:left w:val="none" w:sz="0" w:space="0" w:color="auto"/>
        <w:bottom w:val="none" w:sz="0" w:space="0" w:color="auto"/>
        <w:right w:val="none" w:sz="0" w:space="0" w:color="auto"/>
      </w:divBdr>
      <w:divsChild>
        <w:div w:id="502359621">
          <w:marLeft w:val="0"/>
          <w:marRight w:val="0"/>
          <w:marTop w:val="0"/>
          <w:marBottom w:val="0"/>
          <w:divBdr>
            <w:top w:val="none" w:sz="0" w:space="0" w:color="auto"/>
            <w:left w:val="none" w:sz="0" w:space="0" w:color="auto"/>
            <w:bottom w:val="none" w:sz="0" w:space="0" w:color="auto"/>
            <w:right w:val="none" w:sz="0" w:space="0" w:color="auto"/>
          </w:divBdr>
          <w:divsChild>
            <w:div w:id="2114588016">
              <w:marLeft w:val="0"/>
              <w:marRight w:val="0"/>
              <w:marTop w:val="0"/>
              <w:marBottom w:val="0"/>
              <w:divBdr>
                <w:top w:val="none" w:sz="0" w:space="0" w:color="auto"/>
                <w:left w:val="none" w:sz="0" w:space="0" w:color="auto"/>
                <w:bottom w:val="none" w:sz="0" w:space="0" w:color="auto"/>
                <w:right w:val="none" w:sz="0" w:space="0" w:color="auto"/>
              </w:divBdr>
              <w:divsChild>
                <w:div w:id="897203197">
                  <w:marLeft w:val="0"/>
                  <w:marRight w:val="0"/>
                  <w:marTop w:val="0"/>
                  <w:marBottom w:val="0"/>
                  <w:divBdr>
                    <w:top w:val="none" w:sz="0" w:space="0" w:color="auto"/>
                    <w:left w:val="none" w:sz="0" w:space="0" w:color="auto"/>
                    <w:bottom w:val="none" w:sz="0" w:space="0" w:color="auto"/>
                    <w:right w:val="none" w:sz="0" w:space="0" w:color="auto"/>
                  </w:divBdr>
                  <w:divsChild>
                    <w:div w:id="2079591313">
                      <w:marLeft w:val="0"/>
                      <w:marRight w:val="0"/>
                      <w:marTop w:val="0"/>
                      <w:marBottom w:val="0"/>
                      <w:divBdr>
                        <w:top w:val="none" w:sz="0" w:space="0" w:color="auto"/>
                        <w:left w:val="none" w:sz="0" w:space="0" w:color="auto"/>
                        <w:bottom w:val="none" w:sz="0" w:space="0" w:color="auto"/>
                        <w:right w:val="none" w:sz="0" w:space="0" w:color="auto"/>
                      </w:divBdr>
                      <w:divsChild>
                        <w:div w:id="645206838">
                          <w:marLeft w:val="0"/>
                          <w:marRight w:val="0"/>
                          <w:marTop w:val="0"/>
                          <w:marBottom w:val="0"/>
                          <w:divBdr>
                            <w:top w:val="none" w:sz="0" w:space="0" w:color="auto"/>
                            <w:left w:val="none" w:sz="0" w:space="0" w:color="auto"/>
                            <w:bottom w:val="none" w:sz="0" w:space="0" w:color="auto"/>
                            <w:right w:val="none" w:sz="0" w:space="0" w:color="auto"/>
                          </w:divBdr>
                          <w:divsChild>
                            <w:div w:id="120810421">
                              <w:marLeft w:val="0"/>
                              <w:marRight w:val="0"/>
                              <w:marTop w:val="0"/>
                              <w:marBottom w:val="0"/>
                              <w:divBdr>
                                <w:top w:val="none" w:sz="0" w:space="0" w:color="auto"/>
                                <w:left w:val="none" w:sz="0" w:space="0" w:color="auto"/>
                                <w:bottom w:val="none" w:sz="0" w:space="0" w:color="auto"/>
                                <w:right w:val="none" w:sz="0" w:space="0" w:color="auto"/>
                              </w:divBdr>
                              <w:divsChild>
                                <w:div w:id="1987736200">
                                  <w:marLeft w:val="0"/>
                                  <w:marRight w:val="0"/>
                                  <w:marTop w:val="0"/>
                                  <w:marBottom w:val="0"/>
                                  <w:divBdr>
                                    <w:top w:val="none" w:sz="0" w:space="0" w:color="auto"/>
                                    <w:left w:val="none" w:sz="0" w:space="0" w:color="auto"/>
                                    <w:bottom w:val="none" w:sz="0" w:space="0" w:color="auto"/>
                                    <w:right w:val="none" w:sz="0" w:space="0" w:color="auto"/>
                                  </w:divBdr>
                                  <w:divsChild>
                                    <w:div w:id="1185561587">
                                      <w:marLeft w:val="0"/>
                                      <w:marRight w:val="0"/>
                                      <w:marTop w:val="0"/>
                                      <w:marBottom w:val="0"/>
                                      <w:divBdr>
                                        <w:top w:val="none" w:sz="0" w:space="0" w:color="auto"/>
                                        <w:left w:val="none" w:sz="0" w:space="0" w:color="auto"/>
                                        <w:bottom w:val="none" w:sz="0" w:space="0" w:color="auto"/>
                                        <w:right w:val="none" w:sz="0" w:space="0" w:color="auto"/>
                                      </w:divBdr>
                                      <w:divsChild>
                                        <w:div w:id="144835626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4693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8163963">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4721">
      <w:bodyDiv w:val="1"/>
      <w:marLeft w:val="0"/>
      <w:marRight w:val="0"/>
      <w:marTop w:val="0"/>
      <w:marBottom w:val="0"/>
      <w:divBdr>
        <w:top w:val="none" w:sz="0" w:space="0" w:color="auto"/>
        <w:left w:val="none" w:sz="0" w:space="0" w:color="auto"/>
        <w:bottom w:val="none" w:sz="0" w:space="0" w:color="auto"/>
        <w:right w:val="none" w:sz="0" w:space="0" w:color="auto"/>
      </w:divBdr>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077723">
      <w:bodyDiv w:val="1"/>
      <w:marLeft w:val="0"/>
      <w:marRight w:val="0"/>
      <w:marTop w:val="0"/>
      <w:marBottom w:val="0"/>
      <w:divBdr>
        <w:top w:val="none" w:sz="0" w:space="0" w:color="auto"/>
        <w:left w:val="none" w:sz="0" w:space="0" w:color="auto"/>
        <w:bottom w:val="none" w:sz="0" w:space="0" w:color="auto"/>
        <w:right w:val="none" w:sz="0" w:space="0" w:color="auto"/>
      </w:divBdr>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615798714">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27198420">
      <w:bodyDiv w:val="1"/>
      <w:marLeft w:val="0"/>
      <w:marRight w:val="0"/>
      <w:marTop w:val="0"/>
      <w:marBottom w:val="0"/>
      <w:divBdr>
        <w:top w:val="none" w:sz="0" w:space="0" w:color="auto"/>
        <w:left w:val="none" w:sz="0" w:space="0" w:color="auto"/>
        <w:bottom w:val="none" w:sz="0" w:space="0" w:color="auto"/>
        <w:right w:val="none" w:sz="0" w:space="0" w:color="auto"/>
      </w:divBdr>
      <w:divsChild>
        <w:div w:id="1755007065">
          <w:marLeft w:val="0"/>
          <w:marRight w:val="0"/>
          <w:marTop w:val="0"/>
          <w:marBottom w:val="0"/>
          <w:divBdr>
            <w:top w:val="none" w:sz="0" w:space="0" w:color="auto"/>
            <w:left w:val="none" w:sz="0" w:space="0" w:color="auto"/>
            <w:bottom w:val="none" w:sz="0" w:space="0" w:color="auto"/>
            <w:right w:val="none" w:sz="0" w:space="0" w:color="auto"/>
          </w:divBdr>
          <w:divsChild>
            <w:div w:id="90008069">
              <w:marLeft w:val="0"/>
              <w:marRight w:val="0"/>
              <w:marTop w:val="0"/>
              <w:marBottom w:val="0"/>
              <w:divBdr>
                <w:top w:val="none" w:sz="0" w:space="0" w:color="auto"/>
                <w:left w:val="none" w:sz="0" w:space="0" w:color="auto"/>
                <w:bottom w:val="none" w:sz="0" w:space="0" w:color="auto"/>
                <w:right w:val="none" w:sz="0" w:space="0" w:color="auto"/>
              </w:divBdr>
              <w:divsChild>
                <w:div w:id="1931812736">
                  <w:marLeft w:val="0"/>
                  <w:marRight w:val="0"/>
                  <w:marTop w:val="0"/>
                  <w:marBottom w:val="0"/>
                  <w:divBdr>
                    <w:top w:val="none" w:sz="0" w:space="0" w:color="auto"/>
                    <w:left w:val="none" w:sz="0" w:space="0" w:color="auto"/>
                    <w:bottom w:val="none" w:sz="0" w:space="0" w:color="auto"/>
                    <w:right w:val="none" w:sz="0" w:space="0" w:color="auto"/>
                  </w:divBdr>
                  <w:divsChild>
                    <w:div w:id="990527445">
                      <w:marLeft w:val="0"/>
                      <w:marRight w:val="0"/>
                      <w:marTop w:val="0"/>
                      <w:marBottom w:val="0"/>
                      <w:divBdr>
                        <w:top w:val="none" w:sz="0" w:space="0" w:color="auto"/>
                        <w:left w:val="none" w:sz="0" w:space="0" w:color="auto"/>
                        <w:bottom w:val="none" w:sz="0" w:space="0" w:color="auto"/>
                        <w:right w:val="none" w:sz="0" w:space="0" w:color="auto"/>
                      </w:divBdr>
                      <w:divsChild>
                        <w:div w:id="1348167482">
                          <w:marLeft w:val="0"/>
                          <w:marRight w:val="0"/>
                          <w:marTop w:val="0"/>
                          <w:marBottom w:val="0"/>
                          <w:divBdr>
                            <w:top w:val="none" w:sz="0" w:space="0" w:color="auto"/>
                            <w:left w:val="none" w:sz="0" w:space="0" w:color="auto"/>
                            <w:bottom w:val="none" w:sz="0" w:space="0" w:color="auto"/>
                            <w:right w:val="none" w:sz="0" w:space="0" w:color="auto"/>
                          </w:divBdr>
                          <w:divsChild>
                            <w:div w:id="255872571">
                              <w:marLeft w:val="0"/>
                              <w:marRight w:val="0"/>
                              <w:marTop w:val="0"/>
                              <w:marBottom w:val="0"/>
                              <w:divBdr>
                                <w:top w:val="none" w:sz="0" w:space="0" w:color="auto"/>
                                <w:left w:val="none" w:sz="0" w:space="0" w:color="auto"/>
                                <w:bottom w:val="none" w:sz="0" w:space="0" w:color="auto"/>
                                <w:right w:val="none" w:sz="0" w:space="0" w:color="auto"/>
                              </w:divBdr>
                              <w:divsChild>
                                <w:div w:id="1443189292">
                                  <w:marLeft w:val="0"/>
                                  <w:marRight w:val="0"/>
                                  <w:marTop w:val="0"/>
                                  <w:marBottom w:val="0"/>
                                  <w:divBdr>
                                    <w:top w:val="none" w:sz="0" w:space="0" w:color="auto"/>
                                    <w:left w:val="none" w:sz="0" w:space="0" w:color="auto"/>
                                    <w:bottom w:val="none" w:sz="0" w:space="0" w:color="auto"/>
                                    <w:right w:val="none" w:sz="0" w:space="0" w:color="auto"/>
                                  </w:divBdr>
                                  <w:divsChild>
                                    <w:div w:id="252782817">
                                      <w:marLeft w:val="0"/>
                                      <w:marRight w:val="0"/>
                                      <w:marTop w:val="0"/>
                                      <w:marBottom w:val="0"/>
                                      <w:divBdr>
                                        <w:top w:val="none" w:sz="0" w:space="0" w:color="auto"/>
                                        <w:left w:val="none" w:sz="0" w:space="0" w:color="auto"/>
                                        <w:bottom w:val="none" w:sz="0" w:space="0" w:color="auto"/>
                                        <w:right w:val="none" w:sz="0" w:space="0" w:color="auto"/>
                                      </w:divBdr>
                                      <w:divsChild>
                                        <w:div w:id="1268124297">
                                          <w:blockQuote w:val="1"/>
                                          <w:marLeft w:val="720"/>
                                          <w:marRight w:val="720"/>
                                          <w:marTop w:val="100"/>
                                          <w:marBottom w:val="100"/>
                                          <w:divBdr>
                                            <w:top w:val="none" w:sz="0" w:space="0" w:color="auto"/>
                                            <w:left w:val="none" w:sz="0" w:space="0" w:color="auto"/>
                                            <w:bottom w:val="none" w:sz="0" w:space="0" w:color="auto"/>
                                            <w:right w:val="none" w:sz="0" w:space="0" w:color="auto"/>
                                          </w:divBdr>
                                        </w:div>
                                        <w:div w:id="1081760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6297308">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40340282">
      <w:bodyDiv w:val="1"/>
      <w:marLeft w:val="0"/>
      <w:marRight w:val="0"/>
      <w:marTop w:val="0"/>
      <w:marBottom w:val="0"/>
      <w:divBdr>
        <w:top w:val="none" w:sz="0" w:space="0" w:color="auto"/>
        <w:left w:val="none" w:sz="0" w:space="0" w:color="auto"/>
        <w:bottom w:val="none" w:sz="0" w:space="0" w:color="auto"/>
        <w:right w:val="none" w:sz="0" w:space="0" w:color="auto"/>
      </w:divBdr>
    </w:div>
    <w:div w:id="946885822">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69278">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66440762">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901943">
      <w:bodyDiv w:val="1"/>
      <w:marLeft w:val="0"/>
      <w:marRight w:val="0"/>
      <w:marTop w:val="0"/>
      <w:marBottom w:val="0"/>
      <w:divBdr>
        <w:top w:val="none" w:sz="0" w:space="0" w:color="auto"/>
        <w:left w:val="none" w:sz="0" w:space="0" w:color="auto"/>
        <w:bottom w:val="none" w:sz="0" w:space="0" w:color="auto"/>
        <w:right w:val="none" w:sz="0" w:space="0" w:color="auto"/>
      </w:divBdr>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396734514">
      <w:bodyDiv w:val="1"/>
      <w:marLeft w:val="0"/>
      <w:marRight w:val="0"/>
      <w:marTop w:val="0"/>
      <w:marBottom w:val="0"/>
      <w:divBdr>
        <w:top w:val="none" w:sz="0" w:space="0" w:color="auto"/>
        <w:left w:val="none" w:sz="0" w:space="0" w:color="auto"/>
        <w:bottom w:val="none" w:sz="0" w:space="0" w:color="auto"/>
        <w:right w:val="none" w:sz="0" w:space="0" w:color="auto"/>
      </w:divBdr>
    </w:div>
    <w:div w:id="1414162717">
      <w:bodyDiv w:val="1"/>
      <w:marLeft w:val="0"/>
      <w:marRight w:val="0"/>
      <w:marTop w:val="0"/>
      <w:marBottom w:val="0"/>
      <w:divBdr>
        <w:top w:val="none" w:sz="0" w:space="0" w:color="auto"/>
        <w:left w:val="none" w:sz="0" w:space="0" w:color="auto"/>
        <w:bottom w:val="none" w:sz="0" w:space="0" w:color="auto"/>
        <w:right w:val="none" w:sz="0" w:space="0" w:color="auto"/>
      </w:divBdr>
      <w:divsChild>
        <w:div w:id="1353652671">
          <w:marLeft w:val="0"/>
          <w:marRight w:val="0"/>
          <w:marTop w:val="0"/>
          <w:marBottom w:val="0"/>
          <w:divBdr>
            <w:top w:val="none" w:sz="0" w:space="0" w:color="auto"/>
            <w:left w:val="none" w:sz="0" w:space="0" w:color="auto"/>
            <w:bottom w:val="none" w:sz="0" w:space="0" w:color="auto"/>
            <w:right w:val="none" w:sz="0" w:space="0" w:color="auto"/>
          </w:divBdr>
        </w:div>
      </w:divsChild>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31388812">
      <w:bodyDiv w:val="1"/>
      <w:marLeft w:val="0"/>
      <w:marRight w:val="0"/>
      <w:marTop w:val="0"/>
      <w:marBottom w:val="0"/>
      <w:divBdr>
        <w:top w:val="none" w:sz="0" w:space="0" w:color="auto"/>
        <w:left w:val="none" w:sz="0" w:space="0" w:color="auto"/>
        <w:bottom w:val="none" w:sz="0" w:space="0" w:color="auto"/>
        <w:right w:val="none" w:sz="0" w:space="0" w:color="auto"/>
      </w:divBdr>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4658332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5800000">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195873">
      <w:bodyDiv w:val="1"/>
      <w:marLeft w:val="0"/>
      <w:marRight w:val="0"/>
      <w:marTop w:val="0"/>
      <w:marBottom w:val="0"/>
      <w:divBdr>
        <w:top w:val="none" w:sz="0" w:space="0" w:color="auto"/>
        <w:left w:val="none" w:sz="0" w:space="0" w:color="auto"/>
        <w:bottom w:val="none" w:sz="0" w:space="0" w:color="auto"/>
        <w:right w:val="none" w:sz="0" w:space="0" w:color="auto"/>
      </w:divBdr>
      <w:divsChild>
        <w:div w:id="773983700">
          <w:marLeft w:val="0"/>
          <w:marRight w:val="0"/>
          <w:marTop w:val="0"/>
          <w:marBottom w:val="0"/>
          <w:divBdr>
            <w:top w:val="none" w:sz="0" w:space="0" w:color="auto"/>
            <w:left w:val="none" w:sz="0" w:space="0" w:color="auto"/>
            <w:bottom w:val="none" w:sz="0" w:space="0" w:color="auto"/>
            <w:right w:val="none" w:sz="0" w:space="0" w:color="auto"/>
          </w:divBdr>
        </w:div>
      </w:divsChild>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am.pl/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gniady@iam.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nifesta16.org/participa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2.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3.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customXml/itemProps4.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1151</Words>
  <Characters>6909</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Marta Sadurska</cp:lastModifiedBy>
  <cp:revision>4</cp:revision>
  <dcterms:created xsi:type="dcterms:W3CDTF">2026-06-24T08:12:00Z</dcterms:created>
  <dcterms:modified xsi:type="dcterms:W3CDTF">2026-06-24T08:20:00Z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